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5120" w14:textId="6E22E191" w:rsidR="000D2517" w:rsidRPr="00C57D38" w:rsidRDefault="00B63635" w:rsidP="006038A4">
      <w:pPr>
        <w:spacing w:line="440" w:lineRule="exact"/>
        <w:jc w:val="center"/>
        <w:rPr>
          <w:rFonts w:ascii="標楷體" w:eastAsia="標楷體" w:hAnsi="Calibri" w:cs="Times New Roman"/>
          <w:b/>
          <w:kern w:val="0"/>
          <w:sz w:val="32"/>
          <w:szCs w:val="32"/>
        </w:rPr>
      </w:pPr>
      <w:proofErr w:type="gramStart"/>
      <w:r w:rsidRPr="00C57D38">
        <w:rPr>
          <w:rFonts w:ascii="標楷體" w:eastAsia="標楷體" w:hAnsi="Calibri" w:cs="Times New Roman" w:hint="eastAsia"/>
          <w:b/>
          <w:kern w:val="0"/>
          <w:sz w:val="32"/>
          <w:szCs w:val="32"/>
        </w:rPr>
        <w:t>臺</w:t>
      </w:r>
      <w:proofErr w:type="gramEnd"/>
      <w:r w:rsidRPr="00C57D38">
        <w:rPr>
          <w:rFonts w:ascii="標楷體" w:eastAsia="標楷體" w:hAnsi="Calibri" w:cs="Times New Roman" w:hint="eastAsia"/>
          <w:b/>
          <w:kern w:val="0"/>
          <w:sz w:val="32"/>
          <w:szCs w:val="32"/>
        </w:rPr>
        <w:t>中市政府</w:t>
      </w:r>
      <w:proofErr w:type="gramStart"/>
      <w:r w:rsidR="00501D9B">
        <w:rPr>
          <w:rFonts w:ascii="標楷體" w:eastAsia="標楷體" w:hAnsi="Calibri" w:cs="Times New Roman" w:hint="eastAsia"/>
          <w:b/>
          <w:kern w:val="0"/>
          <w:sz w:val="32"/>
          <w:szCs w:val="32"/>
        </w:rPr>
        <w:t>115</w:t>
      </w:r>
      <w:proofErr w:type="gramEnd"/>
      <w:r w:rsidRPr="00C57D38">
        <w:rPr>
          <w:rFonts w:ascii="標楷體" w:eastAsia="標楷體" w:hAnsi="Calibri" w:cs="Times New Roman" w:hint="eastAsia"/>
          <w:b/>
          <w:kern w:val="0"/>
          <w:sz w:val="32"/>
          <w:szCs w:val="32"/>
        </w:rPr>
        <w:t>年度菸酒製造業聯合抽檢暨衛生安全執行作業規定</w:t>
      </w:r>
    </w:p>
    <w:p w14:paraId="4DD8F64A" w14:textId="77777777" w:rsidR="00B63635" w:rsidRPr="00C57D38" w:rsidRDefault="00B63635" w:rsidP="00B63635">
      <w:pPr>
        <w:spacing w:line="440" w:lineRule="exact"/>
        <w:jc w:val="center"/>
        <w:rPr>
          <w:rFonts w:ascii="標楷體" w:eastAsia="標楷體" w:hAnsi="標楷體" w:cs="Times New Roman"/>
          <w:b/>
          <w:sz w:val="36"/>
          <w:szCs w:val="36"/>
        </w:rPr>
      </w:pPr>
    </w:p>
    <w:p w14:paraId="176D6188" w14:textId="449C3621" w:rsidR="00B63635" w:rsidRPr="00C57D38" w:rsidRDefault="00B63635" w:rsidP="009A3646">
      <w:pPr>
        <w:numPr>
          <w:ilvl w:val="0"/>
          <w:numId w:val="1"/>
        </w:numPr>
        <w:spacing w:line="460" w:lineRule="exact"/>
        <w:ind w:left="56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作業依據：</w:t>
      </w:r>
      <w:proofErr w:type="gramStart"/>
      <w:r w:rsidRPr="00C57D38">
        <w:rPr>
          <w:rFonts w:ascii="標楷體" w:eastAsia="標楷體" w:hAnsi="標楷體" w:cs="Times New Roman" w:hint="eastAsia"/>
          <w:sz w:val="28"/>
          <w:szCs w:val="28"/>
        </w:rPr>
        <w:t>臺</w:t>
      </w:r>
      <w:proofErr w:type="gramEnd"/>
      <w:r w:rsidRPr="00C57D38">
        <w:rPr>
          <w:rFonts w:ascii="標楷體" w:eastAsia="標楷體" w:hAnsi="標楷體" w:cs="Times New Roman" w:hint="eastAsia"/>
          <w:sz w:val="28"/>
          <w:szCs w:val="28"/>
        </w:rPr>
        <w:t>中市政府</w:t>
      </w:r>
      <w:proofErr w:type="gramStart"/>
      <w:r w:rsidR="00501D9B">
        <w:rPr>
          <w:rFonts w:ascii="標楷體" w:eastAsia="標楷體" w:hAnsi="標楷體" w:cs="Times New Roman" w:hint="eastAsia"/>
          <w:sz w:val="28"/>
          <w:szCs w:val="28"/>
        </w:rPr>
        <w:t>115</w:t>
      </w:r>
      <w:proofErr w:type="gramEnd"/>
      <w:r w:rsidRPr="00C57D38">
        <w:rPr>
          <w:rFonts w:ascii="標楷體" w:eastAsia="標楷體" w:hAnsi="標楷體" w:cs="Times New Roman" w:hint="eastAsia"/>
          <w:sz w:val="28"/>
          <w:szCs w:val="28"/>
        </w:rPr>
        <w:t xml:space="preserve">年度菸酒管理暨查緝工作計畫辦理。 </w:t>
      </w:r>
    </w:p>
    <w:p w14:paraId="5A43606B" w14:textId="77777777" w:rsidR="004E0D43" w:rsidRPr="004E0D43" w:rsidRDefault="00B63635" w:rsidP="00A162CB">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4E0D43">
        <w:rPr>
          <w:rFonts w:ascii="標楷體" w:eastAsia="標楷體" w:hAnsi="標楷體" w:cs="Times New Roman" w:hint="eastAsia"/>
          <w:sz w:val="28"/>
          <w:szCs w:val="28"/>
        </w:rPr>
        <w:t>作業目的</w:t>
      </w:r>
      <w:r w:rsidR="00051B5B" w:rsidRPr="004E0D43">
        <w:rPr>
          <w:rFonts w:ascii="標楷體" w:eastAsia="標楷體" w:hAnsi="標楷體" w:cs="Times New Roman" w:hint="eastAsia"/>
          <w:sz w:val="28"/>
          <w:szCs w:val="28"/>
        </w:rPr>
        <w:t>：</w:t>
      </w:r>
      <w:r w:rsidRPr="004E0D43">
        <w:rPr>
          <w:rFonts w:ascii="標楷體" w:eastAsia="標楷體" w:hAnsi="標楷體" w:cs="Times New Roman" w:hint="eastAsia"/>
          <w:sz w:val="28"/>
          <w:szCs w:val="28"/>
        </w:rPr>
        <w:t>為</w:t>
      </w:r>
      <w:r w:rsidR="003D41AA" w:rsidRPr="004E0D43">
        <w:rPr>
          <w:rFonts w:ascii="標楷體" w:eastAsia="標楷體" w:hAnsi="標楷體" w:cs="Times New Roman" w:hint="eastAsia"/>
          <w:sz w:val="28"/>
          <w:szCs w:val="28"/>
        </w:rPr>
        <w:t>使</w:t>
      </w:r>
      <w:r w:rsidRPr="004E0D43">
        <w:rPr>
          <w:rFonts w:ascii="標楷體" w:eastAsia="標楷體" w:hAnsi="標楷體" w:cs="Times New Roman" w:hint="eastAsia"/>
          <w:sz w:val="28"/>
          <w:szCs w:val="28"/>
        </w:rPr>
        <w:t>菸酒製造業者</w:t>
      </w:r>
      <w:r w:rsidR="003D41AA" w:rsidRPr="004E0D43">
        <w:rPr>
          <w:rFonts w:ascii="標楷體" w:eastAsia="標楷體" w:hAnsi="標楷體" w:cs="Times New Roman" w:hint="eastAsia"/>
          <w:sz w:val="28"/>
          <w:szCs w:val="28"/>
        </w:rPr>
        <w:t>落實</w:t>
      </w:r>
      <w:r w:rsidRPr="004E0D43">
        <w:rPr>
          <w:rFonts w:ascii="標楷體" w:eastAsia="標楷體" w:hAnsi="標楷體" w:cs="Times New Roman" w:hint="eastAsia"/>
          <w:sz w:val="28"/>
          <w:szCs w:val="28"/>
        </w:rPr>
        <w:t>自主管理</w:t>
      </w:r>
      <w:r w:rsidR="009B0D6C" w:rsidRPr="004E0D43">
        <w:rPr>
          <w:rFonts w:ascii="標楷體" w:eastAsia="標楷體" w:hAnsi="標楷體" w:cs="Times New Roman" w:hint="eastAsia"/>
          <w:sz w:val="28"/>
          <w:szCs w:val="28"/>
        </w:rPr>
        <w:t>以</w:t>
      </w:r>
      <w:r w:rsidRPr="004E0D43">
        <w:rPr>
          <w:rFonts w:ascii="標楷體" w:eastAsia="標楷體" w:hAnsi="標楷體" w:cs="Times New Roman" w:hint="eastAsia"/>
          <w:sz w:val="28"/>
          <w:szCs w:val="28"/>
        </w:rPr>
        <w:t>符合衛生安全要求，</w:t>
      </w:r>
      <w:r w:rsidR="003D41AA" w:rsidRPr="004E0D43">
        <w:rPr>
          <w:rFonts w:ascii="標楷體" w:eastAsia="標楷體" w:hAnsi="標楷體" w:cs="Times New Roman" w:hint="eastAsia"/>
          <w:sz w:val="28"/>
          <w:szCs w:val="28"/>
        </w:rPr>
        <w:t>並</w:t>
      </w:r>
      <w:r w:rsidRPr="004E0D43">
        <w:rPr>
          <w:rFonts w:ascii="標楷體" w:eastAsia="標楷體" w:hAnsi="標楷體" w:cs="Times New Roman" w:hint="eastAsia"/>
          <w:sz w:val="28"/>
          <w:szCs w:val="28"/>
        </w:rPr>
        <w:t>針對製造業作業場所、原料及成品進行製程管理及追蹤管制，以保障消費安全。</w:t>
      </w:r>
    </w:p>
    <w:p w14:paraId="65D6C3AF" w14:textId="77777777" w:rsidR="004E0D43" w:rsidRDefault="00B63635" w:rsidP="004E0D43">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4E0D43">
        <w:rPr>
          <w:rFonts w:ascii="標楷體" w:eastAsia="標楷體" w:hAnsi="標楷體" w:cs="Times New Roman" w:hint="eastAsia"/>
          <w:kern w:val="0"/>
          <w:sz w:val="28"/>
          <w:szCs w:val="28"/>
        </w:rPr>
        <w:t>執行機關：財政部中區國稅局</w:t>
      </w:r>
      <w:r w:rsidR="00532C21" w:rsidRPr="004E0D43">
        <w:rPr>
          <w:rFonts w:ascii="標楷體" w:eastAsia="標楷體" w:hAnsi="標楷體" w:cs="Times New Roman" w:hint="eastAsia"/>
          <w:kern w:val="0"/>
          <w:sz w:val="28"/>
          <w:szCs w:val="28"/>
        </w:rPr>
        <w:t>（</w:t>
      </w:r>
      <w:r w:rsidRPr="004E0D43">
        <w:rPr>
          <w:rFonts w:ascii="標楷體" w:eastAsia="標楷體" w:hAnsi="標楷體" w:cs="Times New Roman" w:hint="eastAsia"/>
          <w:kern w:val="0"/>
          <w:sz w:val="28"/>
          <w:szCs w:val="28"/>
        </w:rPr>
        <w:t>含各分局及</w:t>
      </w:r>
      <w:proofErr w:type="gramStart"/>
      <w:r w:rsidRPr="004E0D43">
        <w:rPr>
          <w:rFonts w:ascii="標楷體" w:eastAsia="標楷體" w:hAnsi="標楷體" w:cs="Times New Roman" w:hint="eastAsia"/>
          <w:kern w:val="0"/>
          <w:sz w:val="28"/>
          <w:szCs w:val="28"/>
        </w:rPr>
        <w:t>稽</w:t>
      </w:r>
      <w:proofErr w:type="gramEnd"/>
      <w:r w:rsidRPr="004E0D43">
        <w:rPr>
          <w:rFonts w:ascii="標楷體" w:eastAsia="標楷體" w:hAnsi="標楷體" w:cs="Times New Roman" w:hint="eastAsia"/>
          <w:kern w:val="0"/>
          <w:sz w:val="28"/>
          <w:szCs w:val="28"/>
        </w:rPr>
        <w:t>徵所</w:t>
      </w:r>
      <w:r w:rsidR="00532C21" w:rsidRPr="004E0D43">
        <w:rPr>
          <w:rFonts w:ascii="標楷體" w:eastAsia="標楷體" w:hAnsi="標楷體" w:cs="Times New Roman" w:hint="eastAsia"/>
          <w:kern w:val="0"/>
          <w:sz w:val="28"/>
          <w:szCs w:val="28"/>
        </w:rPr>
        <w:t>）</w:t>
      </w:r>
      <w:r w:rsidRPr="004E0D43">
        <w:rPr>
          <w:rFonts w:ascii="標楷體" w:eastAsia="標楷體" w:hAnsi="標楷體" w:cs="Times New Roman" w:hint="eastAsia"/>
          <w:kern w:val="0"/>
          <w:sz w:val="28"/>
          <w:szCs w:val="28"/>
        </w:rPr>
        <w:t>、本府財政局、衛生局、農業局、經濟發展局</w:t>
      </w:r>
      <w:r w:rsidR="004E0D43">
        <w:rPr>
          <w:rFonts w:ascii="標楷體" w:eastAsia="標楷體" w:hAnsi="標楷體" w:cs="Times New Roman" w:hint="eastAsia"/>
          <w:kern w:val="0"/>
          <w:sz w:val="28"/>
          <w:szCs w:val="28"/>
        </w:rPr>
        <w:t>。</w:t>
      </w:r>
    </w:p>
    <w:p w14:paraId="7B1DF01B" w14:textId="2460FA7A" w:rsidR="004E0D43" w:rsidRDefault="00B63635" w:rsidP="008C1C70">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4E0D43">
        <w:rPr>
          <w:rFonts w:ascii="標楷體" w:eastAsia="標楷體" w:hAnsi="標楷體" w:cs="Times New Roman" w:hint="eastAsia"/>
          <w:kern w:val="0"/>
          <w:sz w:val="28"/>
          <w:szCs w:val="28"/>
        </w:rPr>
        <w:t>作業期間：</w:t>
      </w:r>
      <w:r w:rsidR="00501D9B">
        <w:rPr>
          <w:rFonts w:ascii="標楷體" w:eastAsia="標楷體" w:hAnsi="標楷體" w:cs="Times New Roman" w:hint="eastAsia"/>
          <w:kern w:val="0"/>
          <w:sz w:val="28"/>
          <w:szCs w:val="28"/>
        </w:rPr>
        <w:t>115</w:t>
      </w:r>
      <w:r w:rsidRPr="004E0D43">
        <w:rPr>
          <w:rFonts w:ascii="標楷體" w:eastAsia="標楷體" w:hAnsi="標楷體" w:cs="Times New Roman" w:hint="eastAsia"/>
          <w:kern w:val="0"/>
          <w:sz w:val="28"/>
          <w:szCs w:val="28"/>
        </w:rPr>
        <w:t>年1月1日起至</w:t>
      </w:r>
      <w:r w:rsidR="00501D9B">
        <w:rPr>
          <w:rFonts w:ascii="標楷體" w:eastAsia="標楷體" w:hAnsi="標楷體" w:cs="Times New Roman" w:hint="eastAsia"/>
          <w:kern w:val="0"/>
          <w:sz w:val="28"/>
          <w:szCs w:val="28"/>
        </w:rPr>
        <w:t>115</w:t>
      </w:r>
      <w:r w:rsidRPr="004E0D43">
        <w:rPr>
          <w:rFonts w:ascii="標楷體" w:eastAsia="標楷體" w:hAnsi="標楷體" w:cs="Times New Roman" w:hint="eastAsia"/>
          <w:kern w:val="0"/>
          <w:sz w:val="28"/>
          <w:szCs w:val="28"/>
        </w:rPr>
        <w:t>年12月31日止。</w:t>
      </w:r>
    </w:p>
    <w:p w14:paraId="46912C5A" w14:textId="77777777" w:rsidR="00B63635" w:rsidRPr="004E0D43" w:rsidRDefault="00B63635" w:rsidP="004E0D43">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4E0D43">
        <w:rPr>
          <w:rFonts w:ascii="標楷體" w:eastAsia="標楷體" w:hAnsi="標楷體" w:cs="Times New Roman" w:hint="eastAsia"/>
          <w:kern w:val="0"/>
          <w:sz w:val="28"/>
          <w:szCs w:val="28"/>
        </w:rPr>
        <w:t>抽檢執行作業</w:t>
      </w:r>
      <w:r w:rsidR="00532C21" w:rsidRPr="004E0D43">
        <w:rPr>
          <w:rFonts w:ascii="標楷體" w:eastAsia="標楷體" w:hAnsi="標楷體" w:cs="Times New Roman" w:hint="eastAsia"/>
          <w:kern w:val="0"/>
          <w:sz w:val="28"/>
          <w:szCs w:val="28"/>
        </w:rPr>
        <w:t>：</w:t>
      </w:r>
    </w:p>
    <w:p w14:paraId="4A5F4BF1" w14:textId="77777777" w:rsidR="00B63635" w:rsidRPr="00C57D38" w:rsidRDefault="00B63635" w:rsidP="009A3646">
      <w:pPr>
        <w:spacing w:line="460" w:lineRule="exact"/>
        <w:ind w:leftChars="100" w:left="806" w:hangingChars="202" w:hanging="566"/>
        <w:rPr>
          <w:rFonts w:ascii="標楷體" w:eastAsia="標楷體" w:hAnsi="標楷體" w:cs="Times New Roman"/>
          <w:sz w:val="28"/>
          <w:szCs w:val="28"/>
        </w:rPr>
      </w:pPr>
      <w:r w:rsidRPr="00C57D38">
        <w:rPr>
          <w:rFonts w:ascii="標楷體" w:eastAsia="標楷體" w:hAnsi="標楷體" w:cs="Times New Roman" w:hint="eastAsia"/>
          <w:sz w:val="28"/>
          <w:szCs w:val="28"/>
        </w:rPr>
        <w:t>一、實施方式：</w:t>
      </w:r>
      <w:r w:rsidR="0021632B" w:rsidRPr="0021632B">
        <w:rPr>
          <w:rFonts w:ascii="標楷體" w:eastAsia="標楷體" w:hAnsi="標楷體" w:cs="Times New Roman" w:hint="eastAsia"/>
          <w:sz w:val="28"/>
          <w:szCs w:val="28"/>
        </w:rPr>
        <w:t>業</w:t>
      </w:r>
      <w:r w:rsidR="006A50D0">
        <w:rPr>
          <w:rFonts w:ascii="標楷體" w:eastAsia="標楷體" w:hAnsi="標楷體" w:cs="Times New Roman" w:hint="eastAsia"/>
          <w:sz w:val="28"/>
          <w:szCs w:val="28"/>
        </w:rPr>
        <w:t>者</w:t>
      </w:r>
      <w:r w:rsidR="004676FF">
        <w:rPr>
          <w:rFonts w:ascii="標楷體" w:eastAsia="標楷體" w:hAnsi="標楷體" w:cs="Times New Roman" w:hint="eastAsia"/>
          <w:sz w:val="28"/>
          <w:szCs w:val="28"/>
        </w:rPr>
        <w:t>應</w:t>
      </w:r>
      <w:r w:rsidR="006A50D0">
        <w:rPr>
          <w:rFonts w:ascii="標楷體" w:eastAsia="標楷體" w:hAnsi="標楷體" w:cs="Times New Roman" w:hint="eastAsia"/>
          <w:sz w:val="28"/>
          <w:szCs w:val="28"/>
        </w:rPr>
        <w:t>依本作業規定</w:t>
      </w:r>
      <w:r w:rsidR="00B50B64" w:rsidRPr="00B50B64">
        <w:rPr>
          <w:rFonts w:ascii="標楷體" w:eastAsia="標楷體" w:hAnsi="標楷體" w:cs="Times New Roman" w:hint="eastAsia"/>
          <w:sz w:val="28"/>
          <w:szCs w:val="28"/>
        </w:rPr>
        <w:t>附件</w:t>
      </w:r>
      <w:r w:rsidR="00B50B64">
        <w:rPr>
          <w:rFonts w:ascii="標楷體" w:eastAsia="標楷體" w:hAnsi="標楷體" w:cs="Times New Roman" w:hint="eastAsia"/>
          <w:sz w:val="28"/>
          <w:szCs w:val="28"/>
        </w:rPr>
        <w:t>1（</w:t>
      </w:r>
      <w:r w:rsidR="00B50B64" w:rsidRPr="00B50B64">
        <w:rPr>
          <w:rFonts w:ascii="標楷體" w:eastAsia="標楷體" w:hAnsi="標楷體" w:cs="Times New Roman" w:hint="eastAsia"/>
          <w:sz w:val="28"/>
          <w:szCs w:val="28"/>
        </w:rPr>
        <w:t>菸酒製造業者廠內抽檢作業項目）</w:t>
      </w:r>
      <w:r w:rsidR="00B50B64">
        <w:rPr>
          <w:rFonts w:ascii="標楷體" w:eastAsia="標楷體" w:hAnsi="標楷體" w:cs="Times New Roman" w:hint="eastAsia"/>
          <w:sz w:val="28"/>
          <w:szCs w:val="28"/>
        </w:rPr>
        <w:t>備</w:t>
      </w:r>
      <w:r w:rsidR="00F747D0">
        <w:rPr>
          <w:rFonts w:ascii="標楷體" w:eastAsia="標楷體" w:hAnsi="標楷體" w:cs="Times New Roman" w:hint="eastAsia"/>
          <w:sz w:val="28"/>
          <w:szCs w:val="28"/>
        </w:rPr>
        <w:t>齊</w:t>
      </w:r>
      <w:r w:rsidR="00B50B64">
        <w:rPr>
          <w:rFonts w:ascii="標楷體" w:eastAsia="標楷體" w:hAnsi="標楷體" w:cs="Times New Roman" w:hint="eastAsia"/>
          <w:sz w:val="28"/>
          <w:szCs w:val="28"/>
        </w:rPr>
        <w:t>相關表件資料，</w:t>
      </w:r>
      <w:r w:rsidR="00F747D0">
        <w:rPr>
          <w:rFonts w:ascii="標楷體" w:eastAsia="標楷體" w:hAnsi="標楷體" w:cs="Times New Roman" w:hint="eastAsia"/>
          <w:sz w:val="28"/>
          <w:szCs w:val="28"/>
        </w:rPr>
        <w:t>並</w:t>
      </w:r>
      <w:r w:rsidR="006A50D0">
        <w:rPr>
          <w:rFonts w:ascii="標楷體" w:eastAsia="標楷體" w:hAnsi="標楷體" w:cs="Times New Roman" w:hint="eastAsia"/>
          <w:sz w:val="28"/>
          <w:szCs w:val="28"/>
        </w:rPr>
        <w:t>自行檢視以落實自主管理</w:t>
      </w:r>
      <w:r w:rsidR="0021632B" w:rsidRPr="0021632B">
        <w:rPr>
          <w:rFonts w:ascii="標楷體" w:eastAsia="標楷體" w:hAnsi="標楷體" w:cs="Times New Roman" w:hint="eastAsia"/>
          <w:sz w:val="28"/>
          <w:szCs w:val="28"/>
        </w:rPr>
        <w:t>，產製之產品應符合</w:t>
      </w:r>
      <w:r w:rsidR="006A50D0">
        <w:rPr>
          <w:rFonts w:ascii="標楷體" w:eastAsia="標楷體" w:hAnsi="標楷體" w:cs="Times New Roman" w:hint="eastAsia"/>
          <w:sz w:val="28"/>
          <w:szCs w:val="28"/>
        </w:rPr>
        <w:t>菸酒管理法之規定，並由財政局</w:t>
      </w:r>
      <w:proofErr w:type="gramStart"/>
      <w:r w:rsidRPr="00C57D38">
        <w:rPr>
          <w:rFonts w:ascii="標楷體" w:eastAsia="標楷體" w:hAnsi="標楷體" w:cs="Times New Roman" w:hint="eastAsia"/>
          <w:sz w:val="28"/>
          <w:szCs w:val="28"/>
        </w:rPr>
        <w:t>採</w:t>
      </w:r>
      <w:proofErr w:type="gramEnd"/>
      <w:r w:rsidRPr="00C57D38">
        <w:rPr>
          <w:rFonts w:ascii="標楷體" w:eastAsia="標楷體" w:hAnsi="標楷體" w:cs="Times New Roman" w:hint="eastAsia"/>
          <w:sz w:val="28"/>
          <w:szCs w:val="28"/>
        </w:rPr>
        <w:t>定期抽檢、不定期選案稽查及專案酒品複核</w:t>
      </w:r>
      <w:r w:rsidR="009B0D6C">
        <w:rPr>
          <w:rFonts w:ascii="標楷體" w:eastAsia="標楷體" w:hAnsi="標楷體" w:cs="Times New Roman" w:hint="eastAsia"/>
          <w:sz w:val="28"/>
          <w:szCs w:val="28"/>
        </w:rPr>
        <w:t>等3種</w:t>
      </w:r>
      <w:r w:rsidRPr="00C57D38">
        <w:rPr>
          <w:rFonts w:ascii="標楷體" w:eastAsia="標楷體" w:hAnsi="標楷體" w:cs="Times New Roman" w:hint="eastAsia"/>
          <w:sz w:val="28"/>
          <w:szCs w:val="28"/>
        </w:rPr>
        <w:t>方式進行管理。抽檢作業方式如下：</w:t>
      </w:r>
    </w:p>
    <w:p w14:paraId="44F12ED2" w14:textId="77777777" w:rsidR="00001AAE" w:rsidRDefault="00B63635" w:rsidP="009A3646">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w:t>
      </w:r>
      <w:proofErr w:type="gramStart"/>
      <w:r w:rsidRPr="00C57D38">
        <w:rPr>
          <w:rFonts w:ascii="標楷體" w:eastAsia="標楷體" w:hAnsi="標楷體" w:cs="Times New Roman" w:hint="eastAsia"/>
          <w:sz w:val="28"/>
          <w:szCs w:val="28"/>
        </w:rPr>
        <w:t>一</w:t>
      </w:r>
      <w:proofErr w:type="gramEnd"/>
      <w:r w:rsidRPr="00C57D38">
        <w:rPr>
          <w:rFonts w:ascii="標楷體" w:eastAsia="標楷體" w:hAnsi="標楷體" w:cs="Times New Roman" w:hint="eastAsia"/>
          <w:sz w:val="28"/>
          <w:szCs w:val="28"/>
        </w:rPr>
        <w:t>)定期抽檢：</w:t>
      </w:r>
    </w:p>
    <w:p w14:paraId="739E190F" w14:textId="77777777" w:rsidR="00B63635" w:rsidRPr="006E4F97" w:rsidRDefault="00001AAE" w:rsidP="006D16B9">
      <w:pPr>
        <w:spacing w:line="460" w:lineRule="exact"/>
        <w:ind w:leftChars="400" w:left="1240" w:hangingChars="100" w:hanging="280"/>
        <w:jc w:val="both"/>
        <w:rPr>
          <w:rFonts w:ascii="標楷體" w:eastAsia="標楷體" w:hAnsi="標楷體" w:cs="Times New Roman"/>
          <w:sz w:val="28"/>
          <w:szCs w:val="28"/>
        </w:rPr>
      </w:pPr>
      <w:r>
        <w:rPr>
          <w:rFonts w:ascii="標楷體" w:eastAsia="標楷體" w:hAnsi="標楷體" w:cs="Times New Roman"/>
          <w:sz w:val="28"/>
          <w:szCs w:val="28"/>
        </w:rPr>
        <w:t>1.</w:t>
      </w:r>
      <w:r w:rsidR="006D6B5E">
        <w:rPr>
          <w:rFonts w:ascii="標楷體" w:eastAsia="標楷體" w:hAnsi="標楷體" w:cs="Times New Roman" w:hint="eastAsia"/>
          <w:sz w:val="28"/>
          <w:szCs w:val="28"/>
        </w:rPr>
        <w:t>業者依檢查</w:t>
      </w:r>
      <w:proofErr w:type="gramStart"/>
      <w:r w:rsidR="00537559">
        <w:rPr>
          <w:rFonts w:ascii="標楷體" w:eastAsia="標楷體" w:hAnsi="標楷體" w:cs="Times New Roman" w:hint="eastAsia"/>
          <w:sz w:val="28"/>
          <w:szCs w:val="28"/>
        </w:rPr>
        <w:t>期</w:t>
      </w:r>
      <w:r w:rsidR="006D6B5E">
        <w:rPr>
          <w:rFonts w:ascii="標楷體" w:eastAsia="標楷體" w:hAnsi="標楷體" w:cs="Times New Roman" w:hint="eastAsia"/>
          <w:sz w:val="28"/>
          <w:szCs w:val="28"/>
        </w:rPr>
        <w:t>間</w:t>
      </w:r>
      <w:r w:rsidR="00537559">
        <w:rPr>
          <w:rFonts w:ascii="標楷體" w:eastAsia="標楷體" w:hAnsi="標楷體" w:cs="Times New Roman" w:hint="eastAsia"/>
          <w:sz w:val="28"/>
          <w:szCs w:val="28"/>
        </w:rPr>
        <w:t>（</w:t>
      </w:r>
      <w:proofErr w:type="gramEnd"/>
      <w:r w:rsidR="00537559">
        <w:rPr>
          <w:rFonts w:ascii="標楷體" w:eastAsia="標楷體" w:hAnsi="標楷體" w:cs="Times New Roman" w:hint="eastAsia"/>
          <w:sz w:val="28"/>
          <w:szCs w:val="28"/>
        </w:rPr>
        <w:t>如為本年度</w:t>
      </w:r>
      <w:r w:rsidR="00537559" w:rsidRPr="00C57D38">
        <w:rPr>
          <w:rFonts w:ascii="標楷體" w:eastAsia="標楷體" w:hAnsi="標楷體" w:cs="Times New Roman" w:hint="eastAsia"/>
          <w:sz w:val="28"/>
          <w:szCs w:val="28"/>
        </w:rPr>
        <w:t>擇定實施製程實地抽檢</w:t>
      </w:r>
      <w:r w:rsidR="00537559">
        <w:rPr>
          <w:rFonts w:ascii="標楷體" w:eastAsia="標楷體" w:hAnsi="標楷體" w:cs="Times New Roman" w:hint="eastAsia"/>
          <w:sz w:val="28"/>
          <w:szCs w:val="28"/>
        </w:rPr>
        <w:t>之</w:t>
      </w:r>
      <w:r w:rsidR="00537559" w:rsidRPr="00C57D38">
        <w:rPr>
          <w:rFonts w:ascii="標楷體" w:eastAsia="標楷體" w:hAnsi="標楷體" w:cs="Times New Roman" w:hint="eastAsia"/>
          <w:sz w:val="28"/>
          <w:szCs w:val="28"/>
        </w:rPr>
        <w:t>1</w:t>
      </w:r>
      <w:r w:rsidR="00537559">
        <w:rPr>
          <w:rFonts w:ascii="標楷體" w:eastAsia="標楷體" w:hAnsi="標楷體" w:cs="Times New Roman"/>
          <w:sz w:val="28"/>
          <w:szCs w:val="28"/>
        </w:rPr>
        <w:t>0</w:t>
      </w:r>
      <w:r w:rsidR="00537559" w:rsidRPr="00C57D38">
        <w:rPr>
          <w:rFonts w:ascii="標楷體" w:eastAsia="標楷體" w:hAnsi="標楷體" w:cs="Times New Roman" w:hint="eastAsia"/>
          <w:sz w:val="28"/>
          <w:szCs w:val="28"/>
        </w:rPr>
        <w:t>家業者</w:t>
      </w:r>
      <w:r w:rsidR="00537559">
        <w:rPr>
          <w:rFonts w:ascii="標楷體" w:eastAsia="標楷體" w:hAnsi="標楷體" w:cs="Times New Roman" w:hint="eastAsia"/>
          <w:sz w:val="28"/>
          <w:szCs w:val="28"/>
        </w:rPr>
        <w:t>，</w:t>
      </w:r>
      <w:r w:rsidR="00537559" w:rsidRPr="00C57D38">
        <w:rPr>
          <w:rFonts w:ascii="標楷體" w:eastAsia="標楷體" w:hAnsi="標楷體" w:cs="Times New Roman" w:hint="eastAsia"/>
          <w:sz w:val="28"/>
          <w:szCs w:val="28"/>
        </w:rPr>
        <w:t>應自行評估產製期程，依下表產品種類之抽檢時間點</w:t>
      </w:r>
      <w:r w:rsidR="00537559">
        <w:rPr>
          <w:rFonts w:ascii="標楷體" w:eastAsia="標楷體" w:hAnsi="標楷體" w:cs="Times New Roman" w:hint="eastAsia"/>
          <w:sz w:val="28"/>
          <w:szCs w:val="28"/>
        </w:rPr>
        <w:t>）</w:t>
      </w:r>
      <w:r w:rsidR="006D6B5E">
        <w:rPr>
          <w:rFonts w:ascii="標楷體" w:eastAsia="標楷體" w:hAnsi="標楷體" w:cs="Times New Roman" w:hint="eastAsia"/>
          <w:sz w:val="28"/>
          <w:szCs w:val="28"/>
        </w:rPr>
        <w:t>填具</w:t>
      </w:r>
      <w:proofErr w:type="gramStart"/>
      <w:r w:rsidR="006D6B5E">
        <w:rPr>
          <w:rFonts w:ascii="標楷體" w:eastAsia="標楷體" w:hAnsi="標楷體" w:cs="Times New Roman" w:hint="eastAsia"/>
          <w:sz w:val="28"/>
          <w:szCs w:val="28"/>
        </w:rPr>
        <w:t>臺</w:t>
      </w:r>
      <w:proofErr w:type="gramEnd"/>
      <w:r w:rsidR="006D6B5E">
        <w:rPr>
          <w:rFonts w:ascii="標楷體" w:eastAsia="標楷體" w:hAnsi="標楷體" w:cs="Times New Roman" w:hint="eastAsia"/>
          <w:sz w:val="28"/>
          <w:szCs w:val="28"/>
        </w:rPr>
        <w:t>中市政府菸酒製造業者聯合抽檢期程調查表</w:t>
      </w:r>
      <w:r w:rsidR="006D6B5E" w:rsidRPr="006E4F97">
        <w:rPr>
          <w:rFonts w:ascii="標楷體" w:eastAsia="標楷體" w:hAnsi="標楷體" w:cs="Times New Roman" w:hint="eastAsia"/>
          <w:sz w:val="28"/>
          <w:szCs w:val="28"/>
        </w:rPr>
        <w:t>（附件</w:t>
      </w:r>
      <w:r w:rsidR="00B50B64">
        <w:rPr>
          <w:rFonts w:ascii="標楷體" w:eastAsia="標楷體" w:hAnsi="標楷體" w:cs="Times New Roman"/>
          <w:sz w:val="28"/>
          <w:szCs w:val="28"/>
        </w:rPr>
        <w:t>2</w:t>
      </w:r>
      <w:r w:rsidR="006D6B5E" w:rsidRPr="006E4F97">
        <w:rPr>
          <w:rFonts w:ascii="標楷體" w:eastAsia="標楷體" w:hAnsi="標楷體" w:cs="Times New Roman" w:hint="eastAsia"/>
          <w:sz w:val="28"/>
          <w:szCs w:val="28"/>
        </w:rPr>
        <w:t>）</w:t>
      </w:r>
      <w:r w:rsidR="006D6B5E">
        <w:rPr>
          <w:rFonts w:ascii="標楷體" w:eastAsia="標楷體" w:hAnsi="標楷體" w:cs="Times New Roman" w:hint="eastAsia"/>
          <w:sz w:val="28"/>
          <w:szCs w:val="28"/>
        </w:rPr>
        <w:t>，</w:t>
      </w:r>
      <w:r w:rsidR="00B63635" w:rsidRPr="006E4F97">
        <w:rPr>
          <w:rFonts w:ascii="標楷體" w:eastAsia="標楷體" w:hAnsi="標楷體" w:cs="Times New Roman" w:hint="eastAsia"/>
          <w:sz w:val="28"/>
          <w:szCs w:val="28"/>
        </w:rPr>
        <w:t>再由財政局協調各執行機關排定抽檢日期</w:t>
      </w:r>
      <w:r w:rsidR="006D6B5E" w:rsidRPr="00C57D38">
        <w:rPr>
          <w:rFonts w:ascii="標楷體" w:eastAsia="標楷體" w:hAnsi="標楷體" w:cs="Times New Roman" w:hint="eastAsia"/>
          <w:sz w:val="28"/>
          <w:szCs w:val="28"/>
        </w:rPr>
        <w:t>，以聯合稽查抽檢方式，並</w:t>
      </w:r>
      <w:r w:rsidR="006D6B5E">
        <w:rPr>
          <w:rFonts w:ascii="標楷體" w:eastAsia="標楷體" w:hAnsi="標楷體" w:cs="Times New Roman" w:hint="eastAsia"/>
          <w:sz w:val="28"/>
          <w:szCs w:val="28"/>
        </w:rPr>
        <w:t>函</w:t>
      </w:r>
      <w:r w:rsidR="006D6B5E" w:rsidRPr="00C57D38">
        <w:rPr>
          <w:rFonts w:ascii="標楷體" w:eastAsia="標楷體" w:hAnsi="標楷體" w:cs="Times New Roman" w:hint="eastAsia"/>
          <w:sz w:val="28"/>
          <w:szCs w:val="28"/>
        </w:rPr>
        <w:t>文通知業者備妥資料</w:t>
      </w:r>
      <w:r w:rsidR="006D6B5E">
        <w:rPr>
          <w:rFonts w:ascii="標楷體" w:eastAsia="標楷體" w:hAnsi="標楷體" w:cs="Times New Roman" w:hint="eastAsia"/>
          <w:sz w:val="28"/>
          <w:szCs w:val="28"/>
        </w:rPr>
        <w:t>辦理</w:t>
      </w:r>
      <w:r w:rsidR="006D6B5E" w:rsidRPr="00C57D38">
        <w:rPr>
          <w:rFonts w:ascii="標楷體" w:eastAsia="標楷體" w:hAnsi="標楷體" w:cs="Times New Roman" w:hint="eastAsia"/>
          <w:sz w:val="28"/>
          <w:szCs w:val="28"/>
        </w:rPr>
        <w:t>受檢</w:t>
      </w:r>
      <w:r w:rsidR="00B63635" w:rsidRPr="006E4F97">
        <w:rPr>
          <w:rFonts w:ascii="標楷體" w:eastAsia="標楷體" w:hAnsi="標楷體" w:cs="Times New Roman" w:hint="eastAsia"/>
          <w:sz w:val="28"/>
          <w:szCs w:val="28"/>
        </w:rPr>
        <w:t>。</w:t>
      </w:r>
    </w:p>
    <w:p w14:paraId="13344E6F" w14:textId="1AC11FCB" w:rsidR="00B63635" w:rsidRPr="00C57D38" w:rsidRDefault="00E44903" w:rsidP="009A3646">
      <w:pPr>
        <w:spacing w:line="460" w:lineRule="exact"/>
        <w:ind w:leftChars="500" w:left="1852" w:hangingChars="233" w:hanging="652"/>
        <w:jc w:val="center"/>
        <w:rPr>
          <w:rFonts w:ascii="標楷體" w:eastAsia="標楷體" w:hAnsi="標楷體" w:cs="Times New Roman"/>
          <w:sz w:val="28"/>
          <w:szCs w:val="28"/>
        </w:rPr>
      </w:pPr>
      <w:r>
        <w:rPr>
          <w:rFonts w:ascii="標楷體" w:eastAsia="標楷體" w:hAnsi="標楷體" w:cs="Times New Roman" w:hint="eastAsia"/>
          <w:sz w:val="28"/>
          <w:szCs w:val="28"/>
        </w:rPr>
        <w:t>檢查</w:t>
      </w:r>
      <w:r w:rsidR="00B63635" w:rsidRPr="00C57D38">
        <w:rPr>
          <w:rFonts w:ascii="標楷體" w:eastAsia="標楷體" w:hAnsi="標楷體" w:cs="Times New Roman" w:hint="eastAsia"/>
          <w:sz w:val="28"/>
          <w:szCs w:val="28"/>
        </w:rPr>
        <w:t>期間：</w:t>
      </w:r>
      <w:r w:rsidR="00501D9B">
        <w:rPr>
          <w:rFonts w:ascii="標楷體" w:eastAsia="標楷體" w:hAnsi="標楷體" w:cs="Times New Roman" w:hint="eastAsia"/>
          <w:sz w:val="28"/>
          <w:szCs w:val="28"/>
        </w:rPr>
        <w:t>115</w:t>
      </w:r>
      <w:r w:rsidR="00B63635" w:rsidRPr="00C57D38">
        <w:rPr>
          <w:rFonts w:ascii="標楷體" w:eastAsia="標楷體" w:hAnsi="標楷體" w:cs="Times New Roman" w:hint="eastAsia"/>
          <w:sz w:val="28"/>
          <w:szCs w:val="28"/>
        </w:rPr>
        <w:t>年4月1日起至</w:t>
      </w:r>
      <w:r w:rsidR="00501D9B">
        <w:rPr>
          <w:rFonts w:ascii="標楷體" w:eastAsia="標楷體" w:hAnsi="標楷體" w:cs="Times New Roman" w:hint="eastAsia"/>
          <w:sz w:val="28"/>
          <w:szCs w:val="28"/>
        </w:rPr>
        <w:t>115</w:t>
      </w:r>
      <w:r w:rsidR="00B63635" w:rsidRPr="00C57D38">
        <w:rPr>
          <w:rFonts w:ascii="標楷體" w:eastAsia="標楷體" w:hAnsi="標楷體" w:cs="Times New Roman" w:hint="eastAsia"/>
          <w:sz w:val="28"/>
          <w:szCs w:val="28"/>
        </w:rPr>
        <w:t>年</w:t>
      </w:r>
      <w:r w:rsidR="00B63635" w:rsidRPr="00C57D38">
        <w:rPr>
          <w:rFonts w:ascii="標楷體" w:eastAsia="標楷體" w:hAnsi="標楷體" w:cs="Times New Roman"/>
          <w:sz w:val="28"/>
          <w:szCs w:val="28"/>
        </w:rPr>
        <w:t>8</w:t>
      </w:r>
      <w:r w:rsidR="00B63635" w:rsidRPr="00C57D38">
        <w:rPr>
          <w:rFonts w:ascii="標楷體" w:eastAsia="標楷體" w:hAnsi="標楷體" w:cs="Times New Roman" w:hint="eastAsia"/>
          <w:sz w:val="28"/>
          <w:szCs w:val="28"/>
        </w:rPr>
        <w:t>月31日止。</w:t>
      </w:r>
    </w:p>
    <w:tbl>
      <w:tblPr>
        <w:tblStyle w:val="1"/>
        <w:tblW w:w="0" w:type="auto"/>
        <w:tblInd w:w="1684" w:type="dxa"/>
        <w:tblLayout w:type="fixed"/>
        <w:tblLook w:val="04A0" w:firstRow="1" w:lastRow="0" w:firstColumn="1" w:lastColumn="0" w:noHBand="0" w:noVBand="1"/>
      </w:tblPr>
      <w:tblGrid>
        <w:gridCol w:w="4945"/>
        <w:gridCol w:w="2563"/>
      </w:tblGrid>
      <w:tr w:rsidR="00C57D38" w:rsidRPr="00C57D38" w14:paraId="203C5A09" w14:textId="77777777" w:rsidTr="008D2B1F">
        <w:trPr>
          <w:trHeight w:val="454"/>
        </w:trPr>
        <w:tc>
          <w:tcPr>
            <w:tcW w:w="4945" w:type="dxa"/>
            <w:vAlign w:val="center"/>
          </w:tcPr>
          <w:p w14:paraId="58B1C713" w14:textId="77777777" w:rsidR="00B63635" w:rsidRPr="00C57D38" w:rsidRDefault="00B63635" w:rsidP="009A3646">
            <w:pPr>
              <w:spacing w:line="460" w:lineRule="exact"/>
              <w:jc w:val="center"/>
              <w:rPr>
                <w:rFonts w:ascii="標楷體" w:eastAsia="標楷體" w:hAnsi="標楷體"/>
                <w:smallCaps/>
                <w:sz w:val="26"/>
                <w:szCs w:val="26"/>
              </w:rPr>
            </w:pPr>
            <w:r w:rsidRPr="00C57D38">
              <w:rPr>
                <w:rFonts w:ascii="標楷體" w:eastAsia="標楷體" w:hAnsi="標楷體" w:hint="eastAsia"/>
                <w:smallCaps/>
                <w:sz w:val="26"/>
                <w:szCs w:val="26"/>
              </w:rPr>
              <w:t>產品種類</w:t>
            </w:r>
          </w:p>
        </w:tc>
        <w:tc>
          <w:tcPr>
            <w:tcW w:w="2563" w:type="dxa"/>
            <w:vAlign w:val="center"/>
          </w:tcPr>
          <w:p w14:paraId="372EFA12" w14:textId="77777777" w:rsidR="00B63635" w:rsidRPr="00C57D38" w:rsidRDefault="00B63635" w:rsidP="009A3646">
            <w:pPr>
              <w:spacing w:line="460" w:lineRule="exact"/>
              <w:jc w:val="center"/>
              <w:rPr>
                <w:rFonts w:ascii="標楷體" w:eastAsia="標楷體" w:hAnsi="標楷體"/>
                <w:smallCaps/>
                <w:sz w:val="26"/>
                <w:szCs w:val="26"/>
              </w:rPr>
            </w:pPr>
            <w:r w:rsidRPr="00C57D38">
              <w:rPr>
                <w:rFonts w:ascii="標楷體" w:eastAsia="標楷體" w:hAnsi="標楷體" w:hint="eastAsia"/>
                <w:smallCaps/>
                <w:sz w:val="26"/>
                <w:szCs w:val="26"/>
              </w:rPr>
              <w:t>抽檢時間點</w:t>
            </w:r>
          </w:p>
        </w:tc>
      </w:tr>
      <w:tr w:rsidR="00C57D38" w:rsidRPr="00C57D38" w14:paraId="37BFAFBC" w14:textId="77777777" w:rsidTr="008D2B1F">
        <w:trPr>
          <w:trHeight w:val="480"/>
        </w:trPr>
        <w:tc>
          <w:tcPr>
            <w:tcW w:w="4945" w:type="dxa"/>
            <w:vAlign w:val="center"/>
          </w:tcPr>
          <w:p w14:paraId="4656C869" w14:textId="77777777" w:rsidR="00B63635" w:rsidRPr="00C57D38" w:rsidRDefault="00B63635" w:rsidP="009A3646">
            <w:pPr>
              <w:spacing w:line="460" w:lineRule="exact"/>
              <w:rPr>
                <w:rFonts w:ascii="標楷體" w:eastAsia="標楷體" w:hAnsi="標楷體"/>
                <w:smallCaps/>
                <w:sz w:val="26"/>
                <w:szCs w:val="26"/>
              </w:rPr>
            </w:pPr>
            <w:r w:rsidRPr="00C57D38">
              <w:rPr>
                <w:rFonts w:ascii="標楷體" w:eastAsia="標楷體" w:hAnsi="標楷體" w:hint="eastAsia"/>
                <w:smallCaps/>
                <w:sz w:val="26"/>
                <w:szCs w:val="26"/>
              </w:rPr>
              <w:t>啤酒類、釀造酒類、料理酒類-料理米酒</w:t>
            </w:r>
          </w:p>
        </w:tc>
        <w:tc>
          <w:tcPr>
            <w:tcW w:w="2563" w:type="dxa"/>
            <w:vAlign w:val="center"/>
          </w:tcPr>
          <w:p w14:paraId="0A534661" w14:textId="77777777" w:rsidR="00B63635" w:rsidRPr="00C57D38" w:rsidRDefault="00B63635" w:rsidP="009A3646">
            <w:pPr>
              <w:spacing w:line="460" w:lineRule="exact"/>
              <w:rPr>
                <w:rFonts w:ascii="標楷體" w:eastAsia="標楷體" w:hAnsi="標楷體"/>
                <w:kern w:val="0"/>
                <w:sz w:val="26"/>
                <w:szCs w:val="26"/>
              </w:rPr>
            </w:pPr>
            <w:r w:rsidRPr="00C57D38">
              <w:rPr>
                <w:rFonts w:ascii="標楷體" w:eastAsia="標楷體" w:hAnsi="標楷體" w:hint="eastAsia"/>
                <w:kern w:val="0"/>
                <w:sz w:val="26"/>
                <w:szCs w:val="26"/>
              </w:rPr>
              <w:t>靜置發酵階段</w:t>
            </w:r>
          </w:p>
        </w:tc>
      </w:tr>
      <w:tr w:rsidR="00C57D38" w:rsidRPr="00C57D38" w14:paraId="501886C2" w14:textId="77777777" w:rsidTr="008D2B1F">
        <w:trPr>
          <w:trHeight w:val="480"/>
        </w:trPr>
        <w:tc>
          <w:tcPr>
            <w:tcW w:w="4945" w:type="dxa"/>
            <w:vAlign w:val="center"/>
          </w:tcPr>
          <w:p w14:paraId="4FC5977D" w14:textId="77777777" w:rsidR="00B63635" w:rsidRPr="00C57D38" w:rsidRDefault="00B63635" w:rsidP="009A3646">
            <w:pPr>
              <w:spacing w:line="460" w:lineRule="exact"/>
              <w:rPr>
                <w:rFonts w:ascii="標楷體" w:eastAsia="標楷體" w:hAnsi="標楷體"/>
                <w:smallCaps/>
                <w:sz w:val="26"/>
                <w:szCs w:val="26"/>
              </w:rPr>
            </w:pPr>
            <w:r w:rsidRPr="00C57D38">
              <w:rPr>
                <w:rFonts w:ascii="標楷體" w:eastAsia="標楷體" w:hAnsi="標楷體" w:hint="eastAsia"/>
                <w:kern w:val="0"/>
                <w:sz w:val="26"/>
                <w:szCs w:val="26"/>
              </w:rPr>
              <w:t>蒸餾酒類</w:t>
            </w:r>
          </w:p>
        </w:tc>
        <w:tc>
          <w:tcPr>
            <w:tcW w:w="2563" w:type="dxa"/>
            <w:vAlign w:val="center"/>
          </w:tcPr>
          <w:p w14:paraId="6A51683B" w14:textId="77777777" w:rsidR="00B63635" w:rsidRPr="00C57D38" w:rsidRDefault="00B63635" w:rsidP="009A3646">
            <w:pPr>
              <w:widowControl/>
              <w:autoSpaceDE w:val="0"/>
              <w:autoSpaceDN w:val="0"/>
              <w:adjustRightInd w:val="0"/>
              <w:spacing w:line="460" w:lineRule="exact"/>
              <w:rPr>
                <w:rFonts w:ascii="標楷體" w:eastAsia="標楷體" w:hAnsi="標楷體"/>
                <w:kern w:val="0"/>
                <w:sz w:val="26"/>
                <w:szCs w:val="26"/>
              </w:rPr>
            </w:pPr>
            <w:r w:rsidRPr="00C57D38">
              <w:rPr>
                <w:rFonts w:ascii="標楷體" w:eastAsia="標楷體" w:hAnsi="標楷體" w:hint="eastAsia"/>
                <w:kern w:val="0"/>
                <w:sz w:val="26"/>
                <w:szCs w:val="26"/>
              </w:rPr>
              <w:t>蒸餾出酒階段</w:t>
            </w:r>
          </w:p>
        </w:tc>
      </w:tr>
      <w:tr w:rsidR="00C57D38" w:rsidRPr="00C57D38" w14:paraId="13C0AE78" w14:textId="77777777" w:rsidTr="008D2B1F">
        <w:trPr>
          <w:trHeight w:val="480"/>
        </w:trPr>
        <w:tc>
          <w:tcPr>
            <w:tcW w:w="4945" w:type="dxa"/>
            <w:vAlign w:val="center"/>
          </w:tcPr>
          <w:p w14:paraId="57F6ACD2" w14:textId="77777777" w:rsidR="00B63635" w:rsidRPr="00C57D38" w:rsidRDefault="00B63635" w:rsidP="009A3646">
            <w:pPr>
              <w:spacing w:line="460" w:lineRule="exact"/>
              <w:rPr>
                <w:rFonts w:ascii="標楷體" w:eastAsia="標楷體" w:hAnsi="標楷體"/>
                <w:smallCaps/>
                <w:sz w:val="26"/>
                <w:szCs w:val="26"/>
              </w:rPr>
            </w:pPr>
            <w:r w:rsidRPr="00C57D38">
              <w:rPr>
                <w:rFonts w:ascii="標楷體" w:eastAsia="標楷體" w:hAnsi="標楷體" w:hint="eastAsia"/>
                <w:kern w:val="0"/>
                <w:sz w:val="26"/>
                <w:szCs w:val="26"/>
              </w:rPr>
              <w:t>再製酒類</w:t>
            </w:r>
          </w:p>
        </w:tc>
        <w:tc>
          <w:tcPr>
            <w:tcW w:w="2563" w:type="dxa"/>
            <w:vAlign w:val="center"/>
          </w:tcPr>
          <w:p w14:paraId="2D50E728" w14:textId="77777777" w:rsidR="00B63635" w:rsidRPr="00C57D38" w:rsidRDefault="00B63635" w:rsidP="009A3646">
            <w:pPr>
              <w:widowControl/>
              <w:autoSpaceDE w:val="0"/>
              <w:autoSpaceDN w:val="0"/>
              <w:adjustRightInd w:val="0"/>
              <w:spacing w:line="460" w:lineRule="exact"/>
              <w:rPr>
                <w:rFonts w:ascii="標楷體" w:eastAsia="標楷體" w:hAnsi="標楷體"/>
                <w:kern w:val="0"/>
                <w:sz w:val="26"/>
                <w:szCs w:val="26"/>
              </w:rPr>
            </w:pPr>
            <w:r w:rsidRPr="00C57D38">
              <w:rPr>
                <w:rFonts w:ascii="標楷體" w:eastAsia="標楷體" w:hAnsi="標楷體" w:hint="eastAsia"/>
                <w:kern w:val="0"/>
                <w:sz w:val="26"/>
                <w:szCs w:val="26"/>
              </w:rPr>
              <w:t>投料浸泡階段</w:t>
            </w:r>
          </w:p>
        </w:tc>
      </w:tr>
      <w:tr w:rsidR="00C57D38" w:rsidRPr="00C57D38" w14:paraId="34B4DBE3" w14:textId="77777777" w:rsidTr="008D2B1F">
        <w:trPr>
          <w:trHeight w:val="480"/>
        </w:trPr>
        <w:tc>
          <w:tcPr>
            <w:tcW w:w="4945" w:type="dxa"/>
            <w:vAlign w:val="center"/>
          </w:tcPr>
          <w:p w14:paraId="61F1E944" w14:textId="77777777" w:rsidR="00B63635" w:rsidRPr="00C57D38" w:rsidRDefault="00B63635" w:rsidP="009A3646">
            <w:pPr>
              <w:widowControl/>
              <w:autoSpaceDE w:val="0"/>
              <w:autoSpaceDN w:val="0"/>
              <w:adjustRightInd w:val="0"/>
              <w:spacing w:line="460" w:lineRule="exact"/>
              <w:rPr>
                <w:rFonts w:ascii="標楷體" w:eastAsia="標楷體" w:hAnsi="標楷體"/>
                <w:kern w:val="0"/>
                <w:sz w:val="26"/>
                <w:szCs w:val="26"/>
              </w:rPr>
            </w:pPr>
            <w:r w:rsidRPr="00C57D38">
              <w:rPr>
                <w:rFonts w:ascii="標楷體" w:eastAsia="標楷體" w:hAnsi="標楷體" w:hint="eastAsia"/>
                <w:kern w:val="0"/>
                <w:sz w:val="26"/>
                <w:szCs w:val="26"/>
              </w:rPr>
              <w:t>料理酒類-一般料理酒、其他酒類</w:t>
            </w:r>
          </w:p>
        </w:tc>
        <w:tc>
          <w:tcPr>
            <w:tcW w:w="2563" w:type="dxa"/>
            <w:vAlign w:val="center"/>
          </w:tcPr>
          <w:p w14:paraId="188EADF9" w14:textId="77777777" w:rsidR="00B63635" w:rsidRPr="00C57D38" w:rsidRDefault="00B63635" w:rsidP="009A3646">
            <w:pPr>
              <w:widowControl/>
              <w:autoSpaceDE w:val="0"/>
              <w:autoSpaceDN w:val="0"/>
              <w:adjustRightInd w:val="0"/>
              <w:spacing w:line="460" w:lineRule="exact"/>
              <w:rPr>
                <w:rFonts w:ascii="標楷體" w:eastAsia="標楷體" w:hAnsi="標楷體"/>
                <w:kern w:val="0"/>
                <w:sz w:val="26"/>
                <w:szCs w:val="26"/>
              </w:rPr>
            </w:pPr>
            <w:r w:rsidRPr="00C57D38">
              <w:rPr>
                <w:rFonts w:ascii="標楷體" w:eastAsia="標楷體" w:hAnsi="標楷體" w:hint="eastAsia"/>
                <w:kern w:val="0"/>
                <w:sz w:val="26"/>
                <w:szCs w:val="26"/>
              </w:rPr>
              <w:t>調和階段</w:t>
            </w:r>
          </w:p>
        </w:tc>
      </w:tr>
    </w:tbl>
    <w:p w14:paraId="1964504F" w14:textId="77777777" w:rsidR="00B63635" w:rsidRPr="00C57D38" w:rsidRDefault="00B63635" w:rsidP="009A3646">
      <w:pPr>
        <w:spacing w:line="460" w:lineRule="exact"/>
        <w:ind w:leftChars="400" w:left="1240" w:hangingChars="100" w:hanging="280"/>
        <w:rPr>
          <w:rFonts w:ascii="標楷體" w:eastAsia="標楷體" w:hAnsi="標楷體" w:cs="Times New Roman"/>
          <w:sz w:val="28"/>
          <w:szCs w:val="28"/>
        </w:rPr>
      </w:pPr>
      <w:r w:rsidRPr="00A54E14">
        <w:rPr>
          <w:rFonts w:ascii="標楷體" w:eastAsia="標楷體" w:hAnsi="標楷體" w:cs="Times New Roman" w:hint="eastAsia"/>
          <w:sz w:val="28"/>
          <w:szCs w:val="28"/>
        </w:rPr>
        <w:t>2.請業者</w:t>
      </w:r>
      <w:r w:rsidR="00001AAE" w:rsidRPr="00A54E14">
        <w:rPr>
          <w:rFonts w:ascii="標楷體" w:eastAsia="標楷體" w:hAnsi="標楷體" w:cs="Times New Roman" w:hint="eastAsia"/>
          <w:sz w:val="28"/>
          <w:szCs w:val="28"/>
        </w:rPr>
        <w:t>於抽檢前將生產及營運計畫表</w:t>
      </w:r>
      <w:r w:rsidR="00051B5B" w:rsidRPr="00A54E14">
        <w:rPr>
          <w:rFonts w:ascii="標楷體" w:eastAsia="標楷體" w:hAnsi="標楷體" w:cs="Times New Roman" w:hint="eastAsia"/>
          <w:sz w:val="28"/>
          <w:szCs w:val="28"/>
        </w:rPr>
        <w:t>（</w:t>
      </w:r>
      <w:r w:rsidR="00001AAE" w:rsidRPr="00A54E14">
        <w:rPr>
          <w:rFonts w:ascii="標楷體" w:eastAsia="標楷體" w:hAnsi="標楷體" w:cs="Times New Roman" w:hint="eastAsia"/>
          <w:sz w:val="28"/>
          <w:szCs w:val="28"/>
        </w:rPr>
        <w:t>附件</w:t>
      </w:r>
      <w:r w:rsidR="00B50B64">
        <w:rPr>
          <w:rFonts w:ascii="標楷體" w:eastAsia="標楷體" w:hAnsi="標楷體" w:cs="Times New Roman"/>
          <w:sz w:val="28"/>
          <w:szCs w:val="28"/>
        </w:rPr>
        <w:t>3</w:t>
      </w:r>
      <w:r w:rsidR="00051B5B" w:rsidRPr="00A54E14">
        <w:rPr>
          <w:rFonts w:ascii="標楷體" w:eastAsia="標楷體" w:hAnsi="標楷體" w:cs="Times New Roman" w:hint="eastAsia"/>
          <w:sz w:val="28"/>
          <w:szCs w:val="28"/>
        </w:rPr>
        <w:t>）</w:t>
      </w:r>
      <w:r w:rsidR="00001AAE" w:rsidRPr="00A54E14">
        <w:rPr>
          <w:rFonts w:ascii="標楷體" w:eastAsia="標楷體" w:hAnsi="標楷體" w:cs="Times New Roman" w:hint="eastAsia"/>
          <w:sz w:val="28"/>
          <w:szCs w:val="28"/>
        </w:rPr>
        <w:t>提供財政局，並於</w:t>
      </w:r>
      <w:r w:rsidRPr="00A54E14">
        <w:rPr>
          <w:rFonts w:ascii="標楷體" w:eastAsia="標楷體" w:hAnsi="標楷體" w:cs="Times New Roman" w:hint="eastAsia"/>
          <w:sz w:val="28"/>
          <w:szCs w:val="28"/>
        </w:rPr>
        <w:t>抽檢現場備齊相關表件資料</w:t>
      </w:r>
      <w:r w:rsidRPr="00C57D38">
        <w:rPr>
          <w:rFonts w:ascii="標楷體" w:eastAsia="標楷體" w:hAnsi="標楷體" w:cs="Times New Roman" w:hint="eastAsia"/>
          <w:sz w:val="28"/>
          <w:szCs w:val="28"/>
        </w:rPr>
        <w:t>，</w:t>
      </w:r>
      <w:r w:rsidR="00001AAE">
        <w:rPr>
          <w:rFonts w:ascii="標楷體" w:eastAsia="標楷體" w:hAnsi="標楷體" w:cs="Times New Roman" w:hint="eastAsia"/>
          <w:sz w:val="28"/>
          <w:szCs w:val="28"/>
        </w:rPr>
        <w:t>以供</w:t>
      </w:r>
      <w:r w:rsidRPr="00C57D38">
        <w:rPr>
          <w:rFonts w:ascii="標楷體" w:eastAsia="標楷體" w:hAnsi="標楷體" w:cs="Times New Roman" w:hint="eastAsia"/>
          <w:sz w:val="28"/>
          <w:szCs w:val="28"/>
        </w:rPr>
        <w:t>抽檢現場</w:t>
      </w:r>
      <w:r w:rsidR="00A54E14">
        <w:rPr>
          <w:rFonts w:ascii="標楷體" w:eastAsia="標楷體" w:hAnsi="標楷體" w:cs="Times New Roman" w:hint="eastAsia"/>
          <w:sz w:val="28"/>
          <w:szCs w:val="28"/>
        </w:rPr>
        <w:t>查</w:t>
      </w:r>
      <w:r w:rsidR="00001AAE" w:rsidRPr="00001AAE">
        <w:rPr>
          <w:rFonts w:ascii="標楷體" w:eastAsia="標楷體" w:hAnsi="標楷體" w:cs="Times New Roman" w:hint="eastAsia"/>
          <w:sz w:val="28"/>
          <w:szCs w:val="28"/>
        </w:rPr>
        <w:t>核</w:t>
      </w:r>
      <w:r w:rsidRPr="00C57D38">
        <w:rPr>
          <w:rFonts w:ascii="標楷體" w:eastAsia="標楷體" w:hAnsi="標楷體" w:cs="Times New Roman" w:hint="eastAsia"/>
          <w:sz w:val="28"/>
          <w:szCs w:val="28"/>
        </w:rPr>
        <w:t>。</w:t>
      </w:r>
    </w:p>
    <w:p w14:paraId="3869AD0F"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(二)不定期選案稽查：財政局於必要時會同相關機關，以</w:t>
      </w:r>
      <w:proofErr w:type="gramStart"/>
      <w:r w:rsidRPr="00C57D38">
        <w:rPr>
          <w:rFonts w:ascii="標楷體" w:eastAsia="標楷體" w:hAnsi="標楷體" w:cs="Times New Roman" w:hint="eastAsia"/>
          <w:sz w:val="28"/>
          <w:szCs w:val="28"/>
        </w:rPr>
        <w:t>不</w:t>
      </w:r>
      <w:proofErr w:type="gramEnd"/>
      <w:r w:rsidRPr="00C57D38">
        <w:rPr>
          <w:rFonts w:ascii="標楷體" w:eastAsia="標楷體" w:hAnsi="標楷體" w:cs="Times New Roman" w:hint="eastAsia"/>
          <w:sz w:val="28"/>
          <w:szCs w:val="28"/>
        </w:rPr>
        <w:t>預先通知方式，進行菸酒製造業者實地抽檢作業。</w:t>
      </w:r>
    </w:p>
    <w:p w14:paraId="4920E16E"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(三)專案酒品複核：配合財政部國庫署執行酒品複核計畫，以市面上取樣為優先，若市面無欲取樣</w:t>
      </w:r>
      <w:r w:rsidR="00532C21">
        <w:rPr>
          <w:rFonts w:ascii="標楷體" w:eastAsia="標楷體" w:hAnsi="標楷體" w:cs="Times New Roman" w:hint="eastAsia"/>
          <w:sz w:val="28"/>
          <w:szCs w:val="28"/>
        </w:rPr>
        <w:t>之</w:t>
      </w:r>
      <w:r w:rsidRPr="00C57D38">
        <w:rPr>
          <w:rFonts w:ascii="標楷體" w:eastAsia="標楷體" w:hAnsi="標楷體" w:cs="Times New Roman" w:hint="eastAsia"/>
          <w:sz w:val="28"/>
          <w:szCs w:val="28"/>
        </w:rPr>
        <w:t>酒品，則</w:t>
      </w:r>
      <w:proofErr w:type="gramStart"/>
      <w:r w:rsidRPr="00C57D38">
        <w:rPr>
          <w:rFonts w:ascii="標楷體" w:eastAsia="標楷體" w:hAnsi="標楷體" w:cs="Times New Roman" w:hint="eastAsia"/>
          <w:sz w:val="28"/>
          <w:szCs w:val="28"/>
        </w:rPr>
        <w:t>逕</w:t>
      </w:r>
      <w:proofErr w:type="gramEnd"/>
      <w:r w:rsidRPr="00C57D38">
        <w:rPr>
          <w:rFonts w:ascii="標楷體" w:eastAsia="標楷體" w:hAnsi="標楷體" w:cs="Times New Roman" w:hint="eastAsia"/>
          <w:sz w:val="28"/>
          <w:szCs w:val="28"/>
        </w:rPr>
        <w:t>赴</w:t>
      </w:r>
      <w:proofErr w:type="gramStart"/>
      <w:r w:rsidRPr="00C57D38">
        <w:rPr>
          <w:rFonts w:ascii="標楷體" w:eastAsia="標楷體" w:hAnsi="標楷體" w:cs="Times New Roman" w:hint="eastAsia"/>
          <w:sz w:val="28"/>
          <w:szCs w:val="28"/>
        </w:rPr>
        <w:t>廠址</w:t>
      </w:r>
      <w:r w:rsidR="00532C21">
        <w:rPr>
          <w:rFonts w:ascii="標楷體" w:eastAsia="標楷體" w:hAnsi="標楷體" w:cs="Times New Roman" w:hint="eastAsia"/>
          <w:sz w:val="28"/>
          <w:szCs w:val="28"/>
        </w:rPr>
        <w:t>就</w:t>
      </w:r>
      <w:r w:rsidRPr="00C57D38">
        <w:rPr>
          <w:rFonts w:ascii="標楷體" w:eastAsia="標楷體" w:hAnsi="標楷體" w:cs="Times New Roman" w:hint="eastAsia"/>
          <w:sz w:val="28"/>
          <w:szCs w:val="28"/>
        </w:rPr>
        <w:t>酒品</w:t>
      </w:r>
      <w:proofErr w:type="gramEnd"/>
      <w:r w:rsidRPr="00C57D38">
        <w:rPr>
          <w:rFonts w:ascii="標楷體" w:eastAsia="標楷體" w:hAnsi="標楷體" w:cs="Times New Roman" w:hint="eastAsia"/>
          <w:sz w:val="28"/>
          <w:szCs w:val="28"/>
        </w:rPr>
        <w:t>取樣</w:t>
      </w:r>
      <w:r w:rsidR="00532C21">
        <w:rPr>
          <w:rFonts w:ascii="標楷體" w:eastAsia="標楷體" w:hAnsi="標楷體" w:cs="Times New Roman" w:hint="eastAsia"/>
          <w:sz w:val="28"/>
          <w:szCs w:val="28"/>
        </w:rPr>
        <w:t>以</w:t>
      </w:r>
      <w:r w:rsidRPr="00C57D38">
        <w:rPr>
          <w:rFonts w:ascii="標楷體" w:eastAsia="標楷體" w:hAnsi="標楷體" w:cs="Times New Roman" w:hint="eastAsia"/>
          <w:sz w:val="28"/>
          <w:szCs w:val="28"/>
        </w:rPr>
        <w:t>複核。</w:t>
      </w:r>
    </w:p>
    <w:p w14:paraId="0D750FA8" w14:textId="77777777" w:rsidR="00B63635" w:rsidRPr="00C57D38" w:rsidRDefault="00B63635" w:rsidP="009A3646">
      <w:pPr>
        <w:spacing w:line="460" w:lineRule="exact"/>
        <w:ind w:leftChars="100" w:left="806" w:hangingChars="202" w:hanging="566"/>
        <w:rPr>
          <w:rFonts w:ascii="標楷體" w:eastAsia="標楷體" w:hAnsi="標楷體" w:cs="Times New Roman"/>
          <w:sz w:val="28"/>
          <w:szCs w:val="28"/>
        </w:rPr>
      </w:pPr>
      <w:r w:rsidRPr="00C57D38">
        <w:rPr>
          <w:rFonts w:ascii="標楷體" w:eastAsia="標楷體" w:hAnsi="標楷體" w:cs="Times New Roman" w:hint="eastAsia"/>
          <w:sz w:val="28"/>
          <w:szCs w:val="28"/>
        </w:rPr>
        <w:lastRenderedPageBreak/>
        <w:t>二、抽檢重點：</w:t>
      </w:r>
    </w:p>
    <w:p w14:paraId="5EE65993"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w:t>
      </w:r>
      <w:proofErr w:type="gramStart"/>
      <w:r w:rsidRPr="00C57D38">
        <w:rPr>
          <w:rFonts w:ascii="標楷體" w:eastAsia="標楷體" w:hAnsi="標楷體" w:cs="Times New Roman" w:hint="eastAsia"/>
          <w:sz w:val="28"/>
          <w:szCs w:val="28"/>
        </w:rPr>
        <w:t>一</w:t>
      </w:r>
      <w:proofErr w:type="gramEnd"/>
      <w:r w:rsidRPr="00C57D38">
        <w:rPr>
          <w:rFonts w:ascii="標楷體" w:eastAsia="標楷體" w:hAnsi="標楷體" w:cs="Times New Roman" w:hint="eastAsia"/>
          <w:sz w:val="28"/>
          <w:szCs w:val="28"/>
        </w:rPr>
        <w:t>)查核製造業作業場所</w:t>
      </w:r>
    </w:p>
    <w:p w14:paraId="4607496C" w14:textId="77777777" w:rsidR="00B63635" w:rsidRPr="00C57D38" w:rsidRDefault="00B63635" w:rsidP="009A3646">
      <w:pPr>
        <w:spacing w:line="460" w:lineRule="exact"/>
        <w:ind w:leftChars="450" w:left="1080"/>
        <w:rPr>
          <w:rFonts w:ascii="標楷體" w:eastAsia="標楷體" w:hAnsi="標楷體" w:cs="Times New Roman"/>
          <w:sz w:val="28"/>
          <w:szCs w:val="28"/>
        </w:rPr>
      </w:pPr>
      <w:proofErr w:type="gramStart"/>
      <w:r w:rsidRPr="00C57D38">
        <w:rPr>
          <w:rFonts w:ascii="標楷體" w:eastAsia="標楷體" w:hAnsi="標楷體" w:cs="Times New Roman" w:hint="eastAsia"/>
          <w:sz w:val="28"/>
          <w:szCs w:val="28"/>
        </w:rPr>
        <w:t>依酒</w:t>
      </w:r>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菸</w:t>
      </w:r>
      <w:proofErr w:type="gramEnd"/>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製造業良好衛生標準及業者</w:t>
      </w:r>
      <w:r w:rsidR="00CF56BD" w:rsidRPr="00C57D38">
        <w:rPr>
          <w:rFonts w:ascii="標楷體" w:eastAsia="標楷體" w:hAnsi="標楷體" w:cs="Times New Roman" w:hint="eastAsia"/>
          <w:sz w:val="28"/>
          <w:szCs w:val="28"/>
        </w:rPr>
        <w:t>生產</w:t>
      </w:r>
      <w:r w:rsidRPr="00C57D38">
        <w:rPr>
          <w:rFonts w:ascii="標楷體" w:eastAsia="標楷體" w:hAnsi="標楷體" w:cs="Times New Roman" w:hint="eastAsia"/>
          <w:sz w:val="28"/>
          <w:szCs w:val="28"/>
        </w:rPr>
        <w:t>營運計畫表</w:t>
      </w:r>
      <w:r w:rsidR="00051B5B">
        <w:rPr>
          <w:rFonts w:ascii="標楷體" w:eastAsia="標楷體" w:hAnsi="標楷體" w:cs="Times New Roman" w:hint="eastAsia"/>
          <w:sz w:val="28"/>
          <w:szCs w:val="28"/>
        </w:rPr>
        <w:t>之內容</w:t>
      </w:r>
      <w:r w:rsidRPr="00C57D38">
        <w:rPr>
          <w:rFonts w:ascii="標楷體" w:eastAsia="標楷體" w:hAnsi="標楷體" w:cs="Times New Roman" w:hint="eastAsia"/>
          <w:sz w:val="28"/>
          <w:szCs w:val="28"/>
        </w:rPr>
        <w:t>，</w:t>
      </w:r>
      <w:r w:rsidR="00051B5B">
        <w:rPr>
          <w:rFonts w:ascii="標楷體" w:eastAsia="標楷體" w:hAnsi="標楷體" w:cs="Times New Roman" w:hint="eastAsia"/>
          <w:sz w:val="28"/>
          <w:szCs w:val="28"/>
        </w:rPr>
        <w:t>針對</w:t>
      </w:r>
      <w:r w:rsidRPr="00C57D38">
        <w:rPr>
          <w:rFonts w:ascii="標楷體" w:eastAsia="標楷體" w:hAnsi="標楷體" w:cs="Times New Roman" w:hint="eastAsia"/>
          <w:sz w:val="28"/>
          <w:szCs w:val="28"/>
        </w:rPr>
        <w:t>廠房設施、廠區環境、設備、器具等</w:t>
      </w:r>
      <w:r w:rsidR="00051B5B">
        <w:rPr>
          <w:rFonts w:ascii="標楷體" w:eastAsia="標楷體" w:hAnsi="標楷體" w:cs="Times New Roman" w:hint="eastAsia"/>
          <w:sz w:val="28"/>
          <w:szCs w:val="28"/>
        </w:rPr>
        <w:t>，稽查</w:t>
      </w:r>
      <w:r w:rsidRPr="00C57D38">
        <w:rPr>
          <w:rFonts w:ascii="標楷體" w:eastAsia="標楷體" w:hAnsi="標楷體" w:cs="Times New Roman" w:hint="eastAsia"/>
          <w:sz w:val="28"/>
          <w:szCs w:val="28"/>
        </w:rPr>
        <w:t>是否符合衛生管理，</w:t>
      </w:r>
      <w:r w:rsidR="00051B5B">
        <w:rPr>
          <w:rFonts w:ascii="標楷體" w:eastAsia="標楷體" w:hAnsi="標楷體" w:cs="Times New Roman" w:hint="eastAsia"/>
          <w:sz w:val="28"/>
          <w:szCs w:val="28"/>
        </w:rPr>
        <w:t>及與營</w:t>
      </w:r>
      <w:r w:rsidRPr="00C57D38">
        <w:rPr>
          <w:rFonts w:ascii="標楷體" w:eastAsia="標楷體" w:hAnsi="標楷體" w:cs="Times New Roman" w:hint="eastAsia"/>
          <w:sz w:val="28"/>
          <w:szCs w:val="28"/>
        </w:rPr>
        <w:t>運計畫表相符。</w:t>
      </w:r>
    </w:p>
    <w:p w14:paraId="20989917"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(二)查核原物料衛生安全</w:t>
      </w:r>
    </w:p>
    <w:p w14:paraId="1935CD91" w14:textId="77777777" w:rsidR="00B63635" w:rsidRPr="004178B9" w:rsidRDefault="00B63635" w:rsidP="009A3646">
      <w:pPr>
        <w:spacing w:line="460" w:lineRule="exact"/>
        <w:ind w:leftChars="400" w:left="960"/>
        <w:rPr>
          <w:rFonts w:ascii="標楷體" w:eastAsia="標楷體" w:hAnsi="標楷體" w:cs="Times New Roman"/>
          <w:sz w:val="28"/>
          <w:szCs w:val="28"/>
        </w:rPr>
      </w:pPr>
      <w:r w:rsidRPr="00C57D38">
        <w:rPr>
          <w:rFonts w:ascii="標楷體" w:eastAsia="標楷體" w:hAnsi="標楷體" w:cs="Times New Roman" w:hint="eastAsia"/>
          <w:sz w:val="28"/>
          <w:szCs w:val="28"/>
        </w:rPr>
        <w:t>製酒原料其農藥殘留及重金屬應符合「殘留農藥安全容許量標準」及</w:t>
      </w:r>
      <w:r w:rsidRPr="004178B9">
        <w:rPr>
          <w:rFonts w:ascii="標楷體" w:eastAsia="標楷體" w:hAnsi="標楷體" w:cs="Times New Roman" w:hint="eastAsia"/>
          <w:sz w:val="28"/>
          <w:szCs w:val="28"/>
        </w:rPr>
        <w:t>「</w:t>
      </w:r>
      <w:r w:rsidR="009E28A8" w:rsidRPr="004178B9">
        <w:rPr>
          <w:rFonts w:ascii="標楷體" w:eastAsia="標楷體" w:hAnsi="標楷體" w:cs="Times New Roman" w:hint="eastAsia"/>
          <w:sz w:val="28"/>
          <w:szCs w:val="28"/>
        </w:rPr>
        <w:t>食品中污染物質及毒素衛生標準」所</w:t>
      </w:r>
      <w:r w:rsidR="00051B5B">
        <w:rPr>
          <w:rFonts w:ascii="標楷體" w:eastAsia="標楷體" w:hAnsi="標楷體" w:cs="Times New Roman" w:hint="eastAsia"/>
          <w:sz w:val="28"/>
          <w:szCs w:val="28"/>
        </w:rPr>
        <w:t>規</w:t>
      </w:r>
      <w:r w:rsidR="009E28A8" w:rsidRPr="004178B9">
        <w:rPr>
          <w:rFonts w:ascii="標楷體" w:eastAsia="標楷體" w:hAnsi="標楷體" w:cs="Times New Roman" w:hint="eastAsia"/>
          <w:sz w:val="28"/>
          <w:szCs w:val="28"/>
        </w:rPr>
        <w:t>定之重金屬限量標準</w:t>
      </w:r>
      <w:r w:rsidRPr="004178B9">
        <w:rPr>
          <w:rFonts w:ascii="標楷體" w:eastAsia="標楷體" w:hAnsi="標楷體" w:cs="Times New Roman" w:hint="eastAsia"/>
          <w:sz w:val="28"/>
          <w:szCs w:val="28"/>
        </w:rPr>
        <w:t>。</w:t>
      </w:r>
    </w:p>
    <w:p w14:paraId="401BEEB8" w14:textId="77777777" w:rsidR="00B63635" w:rsidRPr="00C57D38" w:rsidRDefault="00B63635" w:rsidP="009A3646">
      <w:pPr>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1.製酒</w:t>
      </w:r>
      <w:proofErr w:type="gramStart"/>
      <w:r w:rsidRPr="00C57D38">
        <w:rPr>
          <w:rFonts w:ascii="標楷體" w:eastAsia="標楷體" w:hAnsi="標楷體" w:cs="Times New Roman" w:hint="eastAsia"/>
          <w:sz w:val="28"/>
          <w:szCs w:val="28"/>
        </w:rPr>
        <w:t>原料除糧穀類</w:t>
      </w:r>
      <w:proofErr w:type="gramEnd"/>
      <w:r w:rsidRPr="00C57D38">
        <w:rPr>
          <w:rFonts w:ascii="標楷體" w:eastAsia="標楷體" w:hAnsi="標楷體" w:cs="Times New Roman" w:hint="eastAsia"/>
          <w:sz w:val="28"/>
          <w:szCs w:val="28"/>
        </w:rPr>
        <w:t>酒</w:t>
      </w:r>
      <w:r w:rsidRPr="00C57D38">
        <w:rPr>
          <w:rFonts w:ascii="標楷體" w:eastAsia="標楷體" w:hAnsi="標楷體" w:cs="Times New Roman"/>
          <w:sz w:val="28"/>
          <w:szCs w:val="28"/>
        </w:rPr>
        <w:t>品</w:t>
      </w:r>
      <w:r w:rsidRPr="00C57D38">
        <w:rPr>
          <w:rFonts w:ascii="標楷體" w:eastAsia="標楷體" w:hAnsi="標楷體" w:cs="Times New Roman" w:hint="eastAsia"/>
          <w:sz w:val="28"/>
          <w:szCs w:val="28"/>
        </w:rPr>
        <w:t>之原料</w:t>
      </w:r>
      <w:r w:rsidR="00051B5B">
        <w:rPr>
          <w:rFonts w:ascii="標楷體" w:eastAsia="標楷體" w:hAnsi="標楷體" w:cs="Times New Roman" w:hint="eastAsia"/>
          <w:sz w:val="28"/>
          <w:szCs w:val="28"/>
        </w:rPr>
        <w:t>，除</w:t>
      </w:r>
      <w:r w:rsidRPr="00C57D38">
        <w:rPr>
          <w:rFonts w:ascii="標楷體" w:eastAsia="標楷體" w:hAnsi="標楷體" w:cs="Times New Roman" w:hint="eastAsia"/>
          <w:sz w:val="28"/>
          <w:szCs w:val="28"/>
        </w:rPr>
        <w:t>需查驗重金屬及農藥殘留外，其餘酒類僅需檢驗農藥殘留，其檢驗報</w:t>
      </w:r>
      <w:r w:rsidRPr="00EE5285">
        <w:rPr>
          <w:rFonts w:ascii="標楷體" w:eastAsia="標楷體" w:hAnsi="標楷體" w:cs="Times New Roman" w:hint="eastAsia"/>
          <w:kern w:val="0"/>
          <w:sz w:val="28"/>
          <w:szCs w:val="28"/>
        </w:rPr>
        <w:t>告</w:t>
      </w:r>
      <w:r w:rsidR="00EE5285">
        <w:rPr>
          <w:rFonts w:ascii="標楷體" w:eastAsia="標楷體" w:hAnsi="標楷體" w:cs="Times New Roman" w:hint="eastAsia"/>
          <w:kern w:val="0"/>
          <w:sz w:val="28"/>
          <w:szCs w:val="28"/>
        </w:rPr>
        <w:t>應</w:t>
      </w:r>
      <w:r w:rsidRPr="00C57D38">
        <w:rPr>
          <w:rFonts w:ascii="標楷體" w:eastAsia="標楷體" w:hAnsi="標楷體" w:cs="Times New Roman" w:hint="eastAsia"/>
          <w:sz w:val="28"/>
          <w:szCs w:val="28"/>
        </w:rPr>
        <w:t>符合下列規定：</w:t>
      </w:r>
    </w:p>
    <w:p w14:paraId="0AA1E7C8" w14:textId="77777777" w:rsidR="00B63635" w:rsidRPr="00C57D38" w:rsidRDefault="00B63635" w:rsidP="009A3646">
      <w:pPr>
        <w:tabs>
          <w:tab w:val="left" w:pos="1985"/>
        </w:tabs>
        <w:spacing w:line="460" w:lineRule="exact"/>
        <w:ind w:leftChars="450" w:left="136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(1)屬農產品加工室以自產作物、水果產製酒品者，請檢具自行送驗之原料檢驗報告。</w:t>
      </w:r>
    </w:p>
    <w:p w14:paraId="00459C75" w14:textId="77777777" w:rsidR="00B63635" w:rsidRPr="00C57D38" w:rsidRDefault="00B63635" w:rsidP="009A3646">
      <w:pPr>
        <w:spacing w:line="460" w:lineRule="exact"/>
        <w:ind w:leftChars="450" w:left="1500" w:hangingChars="150" w:hanging="420"/>
        <w:rPr>
          <w:rFonts w:ascii="標楷體" w:eastAsia="標楷體" w:hAnsi="標楷體" w:cs="Times New Roman"/>
          <w:sz w:val="28"/>
          <w:szCs w:val="28"/>
        </w:rPr>
      </w:pPr>
      <w:r w:rsidRPr="00C57D38">
        <w:rPr>
          <w:rFonts w:ascii="標楷體" w:eastAsia="標楷體" w:hAnsi="標楷體" w:cs="Times New Roman" w:hint="eastAsia"/>
          <w:sz w:val="28"/>
          <w:szCs w:val="28"/>
        </w:rPr>
        <w:t>(2)非以自產農產作物為製酒原料，可追溯來源者，請提供上游業者出具之檢驗報告。</w:t>
      </w:r>
    </w:p>
    <w:p w14:paraId="098FDBD8" w14:textId="77777777" w:rsidR="00B63635" w:rsidRPr="00C57D38" w:rsidRDefault="00B63635" w:rsidP="009A3646">
      <w:pPr>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2.製酒原料之檢驗報告，於實施年度製酒業抽檢作業現場備供查證。</w:t>
      </w:r>
    </w:p>
    <w:p w14:paraId="6EF1AECE"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(三)查核產製流程與產品登記資料是否一致</w:t>
      </w:r>
    </w:p>
    <w:p w14:paraId="48CC0C0A" w14:textId="77777777" w:rsidR="00B63635" w:rsidRPr="00C57D38" w:rsidRDefault="00B63635" w:rsidP="009A3646">
      <w:pPr>
        <w:spacing w:afterLines="13" w:after="46" w:line="460" w:lineRule="exact"/>
        <w:ind w:leftChars="400" w:left="1237" w:hangingChars="99" w:hanging="277"/>
        <w:rPr>
          <w:rFonts w:ascii="標楷體" w:eastAsia="標楷體" w:hAnsi="標楷體" w:cs="Times New Roman"/>
          <w:sz w:val="28"/>
          <w:szCs w:val="28"/>
        </w:rPr>
      </w:pPr>
      <w:r w:rsidRPr="00C57D38">
        <w:rPr>
          <w:rFonts w:ascii="標楷體" w:eastAsia="標楷體" w:hAnsi="標楷體" w:cs="Times New Roman" w:hint="eastAsia"/>
          <w:sz w:val="28"/>
          <w:szCs w:val="28"/>
        </w:rPr>
        <w:t>1.製酒原料進貨資料：依菸酒管理法施行細則第3條酒分類規範之主要原料、副原料</w:t>
      </w:r>
      <w:r w:rsidRPr="00C57D38">
        <w:rPr>
          <w:rFonts w:ascii="標楷體" w:eastAsia="標楷體" w:hAnsi="標楷體" w:cs="Times New Roman"/>
          <w:sz w:val="28"/>
          <w:szCs w:val="28"/>
        </w:rPr>
        <w:t>，</w:t>
      </w:r>
      <w:r w:rsidRPr="00C57D38">
        <w:rPr>
          <w:rFonts w:ascii="標楷體" w:eastAsia="標楷體" w:hAnsi="標楷體" w:cs="Times New Roman" w:hint="eastAsia"/>
          <w:sz w:val="28"/>
          <w:szCs w:val="28"/>
        </w:rPr>
        <w:t>以及各種</w:t>
      </w:r>
      <w:proofErr w:type="gramStart"/>
      <w:r w:rsidRPr="00C57D38">
        <w:rPr>
          <w:rFonts w:ascii="標楷體" w:eastAsia="標楷體" w:hAnsi="標楷體" w:cs="Times New Roman" w:hint="eastAsia"/>
          <w:sz w:val="28"/>
          <w:szCs w:val="28"/>
        </w:rPr>
        <w:t>麴</w:t>
      </w:r>
      <w:proofErr w:type="gramEnd"/>
      <w:r w:rsidRPr="00C57D38">
        <w:rPr>
          <w:rFonts w:ascii="標楷體" w:eastAsia="標楷體" w:hAnsi="標楷體" w:cs="Times New Roman" w:hint="eastAsia"/>
          <w:sz w:val="28"/>
          <w:szCs w:val="28"/>
        </w:rPr>
        <w:t>類或酵素及酵母等糖化發酵劑等進貨憑證資料。</w:t>
      </w:r>
    </w:p>
    <w:p w14:paraId="56F6A5E3" w14:textId="77777777" w:rsidR="00B63635" w:rsidRPr="00C57D38" w:rsidRDefault="00B63635" w:rsidP="009A3646">
      <w:pPr>
        <w:spacing w:after="13" w:line="460" w:lineRule="exact"/>
        <w:ind w:leftChars="400" w:left="1237" w:hangingChars="99" w:hanging="277"/>
        <w:rPr>
          <w:rFonts w:ascii="標楷體" w:eastAsia="標楷體" w:hAnsi="標楷體" w:cs="Times New Roman"/>
          <w:sz w:val="28"/>
          <w:szCs w:val="28"/>
        </w:rPr>
      </w:pPr>
      <w:r w:rsidRPr="00C57D38">
        <w:rPr>
          <w:rFonts w:ascii="標楷體" w:eastAsia="標楷體" w:hAnsi="標楷體" w:cs="Times New Roman" w:hint="eastAsia"/>
          <w:sz w:val="28"/>
          <w:szCs w:val="28"/>
        </w:rPr>
        <w:t>2.酒類添加物進貨資料：己二烯酸、二氧化硫、苯甲酸、葉黃素、防腐劑、著色劑等添加物之進貨資料。</w:t>
      </w:r>
    </w:p>
    <w:p w14:paraId="4F46CF87" w14:textId="77777777" w:rsidR="00B63635" w:rsidRPr="00C57D38" w:rsidRDefault="00B63635" w:rsidP="009A3646">
      <w:pPr>
        <w:spacing w:after="13" w:line="460" w:lineRule="exact"/>
        <w:ind w:leftChars="400" w:left="1237" w:hangingChars="99" w:hanging="277"/>
        <w:rPr>
          <w:rFonts w:ascii="標楷體" w:eastAsia="標楷體" w:hAnsi="標楷體" w:cs="Times New Roman"/>
          <w:sz w:val="28"/>
          <w:szCs w:val="28"/>
        </w:rPr>
      </w:pPr>
      <w:r w:rsidRPr="00C57D38">
        <w:rPr>
          <w:rFonts w:ascii="標楷體" w:eastAsia="標楷體" w:hAnsi="標楷體" w:cs="Times New Roman" w:hint="eastAsia"/>
          <w:sz w:val="28"/>
          <w:szCs w:val="28"/>
        </w:rPr>
        <w:t>3.基酒或酒精進貨資料：依據酒業者申請登記酒類之生產流程上，添加或調和比例等資料。</w:t>
      </w:r>
    </w:p>
    <w:p w14:paraId="6A94549E" w14:textId="77777777" w:rsidR="00B63635" w:rsidRPr="00C57D38" w:rsidRDefault="00B63635" w:rsidP="009A3646">
      <w:pPr>
        <w:spacing w:after="13" w:line="460" w:lineRule="exact"/>
        <w:ind w:leftChars="400" w:left="1237" w:hangingChars="99" w:hanging="277"/>
        <w:rPr>
          <w:rFonts w:ascii="標楷體" w:eastAsia="標楷體" w:hAnsi="標楷體" w:cs="Times New Roman"/>
          <w:sz w:val="28"/>
          <w:szCs w:val="28"/>
        </w:rPr>
      </w:pPr>
      <w:r w:rsidRPr="00C57D38">
        <w:rPr>
          <w:rFonts w:ascii="標楷體" w:eastAsia="標楷體" w:hAnsi="標楷體" w:cs="Times New Roman" w:hint="eastAsia"/>
          <w:sz w:val="28"/>
          <w:szCs w:val="28"/>
        </w:rPr>
        <w:t>4.釀酒生產基本設備相關使用等資料</w:t>
      </w:r>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原料蒸煮糖化設備、菌種培養設備、蒸餾酒之蒸餾設備、生產白蘭地或威士忌之木桶設備、殺菌設備</w:t>
      </w:r>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及產製過程資料</w:t>
      </w:r>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如投入之原料及設備狀況，產出之發酵率、蒸餾率或收得率，或調和酒精等紀錄</w:t>
      </w:r>
      <w:r w:rsidR="00051B5B">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w:t>
      </w:r>
    </w:p>
    <w:p w14:paraId="577F24C9" w14:textId="77777777" w:rsidR="00B63635" w:rsidRPr="00C57D38" w:rsidRDefault="00B63635" w:rsidP="009A3646">
      <w:pPr>
        <w:spacing w:after="13" w:line="460" w:lineRule="exact"/>
        <w:ind w:leftChars="400" w:left="1237" w:hangingChars="99" w:hanging="277"/>
        <w:rPr>
          <w:rFonts w:ascii="標楷體" w:eastAsia="標楷體" w:hAnsi="標楷體" w:cs="Times New Roman"/>
          <w:sz w:val="28"/>
          <w:szCs w:val="28"/>
        </w:rPr>
      </w:pPr>
      <w:r w:rsidRPr="00C57D38">
        <w:rPr>
          <w:rFonts w:ascii="標楷體" w:eastAsia="標楷體" w:hAnsi="標楷體" w:cs="Times New Roman" w:hint="eastAsia"/>
          <w:sz w:val="28"/>
          <w:szCs w:val="28"/>
        </w:rPr>
        <w:t>5.其他相關資料，如倉儲管制、批號印刷設備、裝瓶用之酒瓶、及標示等包裝材料之進銷存量等資料。</w:t>
      </w:r>
    </w:p>
    <w:p w14:paraId="4212CB89" w14:textId="5AFB1854" w:rsidR="00501D9B" w:rsidRPr="003B5468" w:rsidRDefault="00B63635" w:rsidP="00501D9B">
      <w:pPr>
        <w:spacing w:after="13" w:line="460" w:lineRule="exact"/>
        <w:ind w:leftChars="400" w:left="1237" w:hangingChars="99" w:hanging="277"/>
        <w:rPr>
          <w:rFonts w:ascii="標楷體" w:eastAsia="標楷體" w:hAnsi="標楷體" w:cs="Times New Roman"/>
          <w:sz w:val="28"/>
          <w:szCs w:val="28"/>
        </w:rPr>
      </w:pPr>
      <w:r w:rsidRPr="003B5468">
        <w:rPr>
          <w:rFonts w:ascii="標楷體" w:eastAsia="標楷體" w:hAnsi="標楷體" w:cs="Times New Roman" w:hint="eastAsia"/>
          <w:sz w:val="28"/>
          <w:szCs w:val="28"/>
        </w:rPr>
        <w:t>6.現場盤點庫存酒品成品及半成品數量</w:t>
      </w:r>
      <w:r w:rsidR="00501D9B" w:rsidRPr="003B5468">
        <w:rPr>
          <w:rFonts w:ascii="標楷體" w:eastAsia="標楷體" w:hAnsi="標楷體" w:cs="Times New Roman" w:hint="eastAsia"/>
          <w:sz w:val="28"/>
          <w:szCs w:val="28"/>
        </w:rPr>
        <w:t>，如</w:t>
      </w:r>
      <w:proofErr w:type="gramStart"/>
      <w:r w:rsidR="00501D9B" w:rsidRPr="003B5468">
        <w:rPr>
          <w:rFonts w:ascii="標楷體" w:eastAsia="標楷體" w:hAnsi="標楷體" w:cs="Times New Roman" w:hint="eastAsia"/>
          <w:sz w:val="28"/>
          <w:szCs w:val="28"/>
        </w:rPr>
        <w:t>查有轄內</w:t>
      </w:r>
      <w:proofErr w:type="gramEnd"/>
      <w:r w:rsidR="00501D9B" w:rsidRPr="003B5468">
        <w:rPr>
          <w:rFonts w:ascii="標楷體" w:eastAsia="標楷體" w:hAnsi="標楷體" w:cs="Times New Roman" w:hint="eastAsia"/>
          <w:sz w:val="28"/>
          <w:szCs w:val="28"/>
        </w:rPr>
        <w:t>菸酒製造業者進銷異常，</w:t>
      </w:r>
      <w:proofErr w:type="gramStart"/>
      <w:r w:rsidR="00501D9B" w:rsidRPr="003B5468">
        <w:rPr>
          <w:rFonts w:ascii="標楷體" w:eastAsia="標楷體" w:hAnsi="標楷體" w:cs="Times New Roman" w:hint="eastAsia"/>
          <w:sz w:val="28"/>
          <w:szCs w:val="28"/>
        </w:rPr>
        <w:t>洽請轄管</w:t>
      </w:r>
      <w:proofErr w:type="gramEnd"/>
      <w:r w:rsidR="00501D9B" w:rsidRPr="003B5468">
        <w:rPr>
          <w:rFonts w:ascii="標楷體" w:eastAsia="標楷體" w:hAnsi="標楷體" w:cs="Times New Roman" w:hint="eastAsia"/>
          <w:sz w:val="28"/>
          <w:szCs w:val="28"/>
        </w:rPr>
        <w:t>國稅局協助查察。</w:t>
      </w:r>
    </w:p>
    <w:p w14:paraId="4B2E757C" w14:textId="77777777" w:rsidR="00B63635" w:rsidRPr="00C57D38" w:rsidRDefault="00B63635" w:rsidP="009A3646">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lastRenderedPageBreak/>
        <w:t>(四)查核酒品是否符合「酒類衛生標準」：為落實酒品安全管理，執行抽檢作業時，得取樣抽驗。</w:t>
      </w:r>
    </w:p>
    <w:p w14:paraId="505DF0EF" w14:textId="77777777" w:rsidR="00B63635" w:rsidRPr="00C57D38" w:rsidRDefault="00B63635" w:rsidP="009A3646">
      <w:pPr>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1.酒品及原料取樣抽驗原則：</w:t>
      </w:r>
    </w:p>
    <w:p w14:paraId="3EF0E754" w14:textId="77777777" w:rsidR="00B63635" w:rsidRPr="00C57D38" w:rsidRDefault="00B63635" w:rsidP="009A3646">
      <w:pPr>
        <w:spacing w:line="460" w:lineRule="exact"/>
        <w:ind w:leftChars="450" w:left="136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(1)業者登記產品及原料隨機取樣。</w:t>
      </w:r>
    </w:p>
    <w:p w14:paraId="3AE74793" w14:textId="7600B08D" w:rsidR="00B63635" w:rsidRPr="008766A8" w:rsidRDefault="00B63635" w:rsidP="009A3646">
      <w:pPr>
        <w:spacing w:line="460" w:lineRule="exact"/>
        <w:ind w:leftChars="450" w:left="1360" w:hangingChars="100" w:hanging="280"/>
        <w:rPr>
          <w:rFonts w:ascii="標楷體" w:eastAsia="標楷體" w:hAnsi="標楷體" w:cs="Times New Roman"/>
          <w:sz w:val="28"/>
          <w:szCs w:val="28"/>
        </w:rPr>
      </w:pPr>
      <w:r w:rsidRPr="008766A8">
        <w:rPr>
          <w:rFonts w:ascii="標楷體" w:eastAsia="標楷體" w:hAnsi="標楷體" w:cs="Times New Roman" w:hint="eastAsia"/>
          <w:sz w:val="28"/>
          <w:szCs w:val="28"/>
        </w:rPr>
        <w:t>(2)複核上</w:t>
      </w:r>
      <w:r w:rsidR="00051B5B" w:rsidRPr="008766A8">
        <w:rPr>
          <w:rFonts w:ascii="標楷體" w:eastAsia="標楷體" w:hAnsi="標楷體" w:cs="Times New Roman" w:hint="eastAsia"/>
          <w:sz w:val="28"/>
          <w:szCs w:val="28"/>
        </w:rPr>
        <w:t>（</w:t>
      </w:r>
      <w:r w:rsidR="00260B98" w:rsidRPr="008766A8">
        <w:rPr>
          <w:rFonts w:ascii="標楷體" w:eastAsia="標楷體" w:hAnsi="標楷體" w:cs="Times New Roman" w:hint="eastAsia"/>
          <w:sz w:val="28"/>
          <w:szCs w:val="28"/>
        </w:rPr>
        <w:t>11</w:t>
      </w:r>
      <w:r w:rsidR="008766A8" w:rsidRPr="008766A8">
        <w:rPr>
          <w:rFonts w:ascii="標楷體" w:eastAsia="標楷體" w:hAnsi="標楷體" w:cs="Times New Roman" w:hint="eastAsia"/>
          <w:sz w:val="28"/>
          <w:szCs w:val="28"/>
        </w:rPr>
        <w:t>4</w:t>
      </w:r>
      <w:r w:rsidR="00051B5B" w:rsidRPr="008766A8">
        <w:rPr>
          <w:rFonts w:ascii="標楷體" w:eastAsia="標楷體" w:hAnsi="標楷體" w:cs="Times New Roman" w:hint="eastAsia"/>
          <w:sz w:val="28"/>
          <w:szCs w:val="28"/>
        </w:rPr>
        <w:t>）</w:t>
      </w:r>
      <w:r w:rsidRPr="008766A8">
        <w:rPr>
          <w:rFonts w:ascii="標楷體" w:eastAsia="標楷體" w:hAnsi="標楷體" w:cs="Times New Roman" w:hint="eastAsia"/>
          <w:sz w:val="28"/>
          <w:szCs w:val="28"/>
        </w:rPr>
        <w:t>年度取樣抽檢不符規定酒品。</w:t>
      </w:r>
    </w:p>
    <w:p w14:paraId="55B1A5DF" w14:textId="77777777" w:rsidR="00B63635" w:rsidRPr="00C57D38" w:rsidRDefault="00B63635" w:rsidP="009A3646">
      <w:pPr>
        <w:spacing w:line="460" w:lineRule="exact"/>
        <w:ind w:leftChars="450" w:left="136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(3)各縣市政府通報標示不符規定之酒品。</w:t>
      </w:r>
    </w:p>
    <w:p w14:paraId="1B354331" w14:textId="77777777" w:rsidR="00B63635" w:rsidRPr="00C57D38" w:rsidRDefault="00B63635" w:rsidP="009A3646">
      <w:pPr>
        <w:spacing w:line="460" w:lineRule="exact"/>
        <w:ind w:leftChars="450" w:left="136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(4)新上市酒品。</w:t>
      </w:r>
    </w:p>
    <w:p w14:paraId="655F66D8" w14:textId="77777777" w:rsidR="00B63635" w:rsidRPr="00C57D38" w:rsidRDefault="00B63635" w:rsidP="009A3646">
      <w:pPr>
        <w:spacing w:line="460" w:lineRule="exact"/>
        <w:ind w:leftChars="450" w:left="136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(5)曾違反規定之酒品。</w:t>
      </w:r>
    </w:p>
    <w:p w14:paraId="17F96794" w14:textId="77777777" w:rsidR="00B63635" w:rsidRPr="00C57D38" w:rsidRDefault="00B63635" w:rsidP="009A3646">
      <w:pPr>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2.酒品及原料取樣</w:t>
      </w:r>
      <w:r w:rsidR="00D10B2D">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應遵循下列作業原則：</w:t>
      </w:r>
    </w:p>
    <w:p w14:paraId="56075CF3" w14:textId="77777777" w:rsidR="00B63635" w:rsidRPr="00C57D38" w:rsidRDefault="00B63635" w:rsidP="009A3646">
      <w:pPr>
        <w:widowControl/>
        <w:autoSpaceDE w:val="0"/>
        <w:autoSpaceDN w:val="0"/>
        <w:adjustRightInd w:val="0"/>
        <w:spacing w:line="460" w:lineRule="exact"/>
        <w:ind w:leftChars="450" w:left="1080"/>
        <w:jc w:val="both"/>
        <w:rPr>
          <w:rFonts w:ascii="標楷體" w:eastAsia="標楷體" w:hAnsi="標楷體" w:cs="Times New Roman"/>
          <w:kern w:val="0"/>
          <w:sz w:val="28"/>
          <w:szCs w:val="28"/>
        </w:rPr>
      </w:pPr>
      <w:r w:rsidRPr="00C57D38">
        <w:rPr>
          <w:rFonts w:ascii="標楷體" w:eastAsia="標楷體" w:hAnsi="標楷體" w:cs="Times New Roman" w:hint="eastAsia"/>
          <w:kern w:val="0"/>
          <w:sz w:val="28"/>
          <w:szCs w:val="28"/>
        </w:rPr>
        <w:t>(1)</w:t>
      </w:r>
      <w:r w:rsidRPr="00C57D38">
        <w:rPr>
          <w:rFonts w:ascii="標楷體" w:eastAsia="標楷體" w:hAnsi="標楷體" w:cs="Times New Roman"/>
          <w:kern w:val="0"/>
          <w:sz w:val="28"/>
          <w:szCs w:val="28"/>
        </w:rPr>
        <w:t>以足供檢驗之用為限</w:t>
      </w:r>
      <w:r w:rsidR="00051B5B">
        <w:rPr>
          <w:rFonts w:ascii="標楷體" w:eastAsia="標楷體" w:hAnsi="標楷體" w:cs="Times New Roman" w:hint="eastAsia"/>
          <w:kern w:val="0"/>
          <w:sz w:val="28"/>
          <w:szCs w:val="28"/>
        </w:rPr>
        <w:t>（</w:t>
      </w:r>
      <w:r w:rsidRPr="00C57D38">
        <w:rPr>
          <w:rFonts w:ascii="標楷體" w:eastAsia="標楷體" w:hAnsi="標楷體" w:cs="Times New Roman" w:hint="eastAsia"/>
          <w:kern w:val="0"/>
          <w:sz w:val="28"/>
          <w:szCs w:val="28"/>
        </w:rPr>
        <w:t>同一酒品以2瓶為原則</w:t>
      </w:r>
      <w:r w:rsidR="00051B5B">
        <w:rPr>
          <w:rFonts w:ascii="標楷體" w:eastAsia="標楷體" w:hAnsi="標楷體" w:cs="Times New Roman" w:hint="eastAsia"/>
          <w:kern w:val="0"/>
          <w:sz w:val="28"/>
          <w:szCs w:val="28"/>
        </w:rPr>
        <w:t>）</w:t>
      </w:r>
    </w:p>
    <w:p w14:paraId="7385BB5A" w14:textId="77777777" w:rsidR="00B63635" w:rsidRPr="00C57D38" w:rsidRDefault="00B63635" w:rsidP="009A3646">
      <w:pPr>
        <w:widowControl/>
        <w:autoSpaceDE w:val="0"/>
        <w:autoSpaceDN w:val="0"/>
        <w:adjustRightInd w:val="0"/>
        <w:spacing w:line="460" w:lineRule="exact"/>
        <w:ind w:leftChars="450" w:left="1080"/>
        <w:jc w:val="both"/>
        <w:rPr>
          <w:rFonts w:ascii="標楷體" w:eastAsia="標楷體" w:hAnsi="標楷體" w:cs="Times New Roman"/>
          <w:kern w:val="0"/>
          <w:sz w:val="28"/>
          <w:szCs w:val="28"/>
        </w:rPr>
      </w:pPr>
      <w:r w:rsidRPr="00C57D38">
        <w:rPr>
          <w:rFonts w:ascii="標楷體" w:eastAsia="標楷體" w:hAnsi="標楷體" w:cs="Times New Roman" w:hint="eastAsia"/>
          <w:kern w:val="0"/>
          <w:sz w:val="28"/>
          <w:szCs w:val="28"/>
        </w:rPr>
        <w:t>(2)會同菸酒製造業者</w:t>
      </w:r>
      <w:r w:rsidR="00D10B2D">
        <w:rPr>
          <w:rFonts w:ascii="標楷體" w:eastAsia="標楷體" w:hAnsi="標楷體" w:cs="Times New Roman" w:hint="eastAsia"/>
          <w:kern w:val="0"/>
          <w:sz w:val="28"/>
          <w:szCs w:val="28"/>
        </w:rPr>
        <w:t>，</w:t>
      </w:r>
      <w:r w:rsidRPr="00C57D38">
        <w:rPr>
          <w:rFonts w:ascii="標楷體" w:eastAsia="標楷體" w:hAnsi="標楷體" w:cs="Times New Roman" w:hint="eastAsia"/>
          <w:kern w:val="0"/>
          <w:sz w:val="28"/>
          <w:szCs w:val="28"/>
        </w:rPr>
        <w:t>於取樣產品封口加封。</w:t>
      </w:r>
    </w:p>
    <w:p w14:paraId="6C716D2B" w14:textId="77777777" w:rsidR="00B63635" w:rsidRPr="00C57D38" w:rsidRDefault="00B63635" w:rsidP="009A3646">
      <w:pPr>
        <w:widowControl/>
        <w:autoSpaceDE w:val="0"/>
        <w:autoSpaceDN w:val="0"/>
        <w:adjustRightInd w:val="0"/>
        <w:spacing w:line="460" w:lineRule="exact"/>
        <w:ind w:leftChars="450" w:left="1080"/>
        <w:jc w:val="both"/>
        <w:rPr>
          <w:rFonts w:ascii="標楷體" w:eastAsia="標楷體" w:hAnsi="標楷體" w:cs="Times New Roman"/>
          <w:kern w:val="0"/>
          <w:sz w:val="28"/>
          <w:szCs w:val="28"/>
        </w:rPr>
      </w:pPr>
      <w:r w:rsidRPr="00C57D38">
        <w:rPr>
          <w:rFonts w:ascii="標楷體" w:eastAsia="標楷體" w:hAnsi="標楷體" w:cs="Times New Roman" w:hint="eastAsia"/>
          <w:kern w:val="0"/>
          <w:sz w:val="28"/>
          <w:szCs w:val="28"/>
        </w:rPr>
        <w:t>(3)開立</w:t>
      </w:r>
      <w:proofErr w:type="gramStart"/>
      <w:r w:rsidRPr="00C57D38">
        <w:rPr>
          <w:rFonts w:ascii="標楷體" w:eastAsia="標楷體" w:hAnsi="標楷體" w:cs="Times New Roman" w:hint="eastAsia"/>
          <w:kern w:val="0"/>
          <w:sz w:val="28"/>
          <w:szCs w:val="28"/>
        </w:rPr>
        <w:t>收據交受檢</w:t>
      </w:r>
      <w:proofErr w:type="gramEnd"/>
      <w:r w:rsidRPr="00C57D38">
        <w:rPr>
          <w:rFonts w:ascii="標楷體" w:eastAsia="標楷體" w:hAnsi="標楷體" w:cs="Times New Roman" w:hint="eastAsia"/>
          <w:kern w:val="0"/>
          <w:sz w:val="28"/>
          <w:szCs w:val="28"/>
        </w:rPr>
        <w:t>業者收執。</w:t>
      </w:r>
    </w:p>
    <w:p w14:paraId="56760607" w14:textId="77777777" w:rsidR="00B63635" w:rsidRPr="00C57D38" w:rsidRDefault="00B63635" w:rsidP="009A3646">
      <w:pPr>
        <w:spacing w:line="460" w:lineRule="exact"/>
        <w:ind w:leftChars="100" w:left="806" w:hangingChars="202" w:hanging="566"/>
        <w:rPr>
          <w:rFonts w:ascii="標楷體" w:eastAsia="標楷體" w:hAnsi="標楷體" w:cs="Times New Roman"/>
          <w:sz w:val="28"/>
          <w:szCs w:val="28"/>
        </w:rPr>
      </w:pPr>
      <w:r w:rsidRPr="00C57D38">
        <w:rPr>
          <w:rFonts w:ascii="標楷體" w:eastAsia="標楷體" w:hAnsi="標楷體" w:cs="Times New Roman" w:hint="eastAsia"/>
          <w:sz w:val="28"/>
          <w:szCs w:val="28"/>
        </w:rPr>
        <w:t>三</w:t>
      </w:r>
      <w:r w:rsidRPr="00C57D38">
        <w:rPr>
          <w:rFonts w:ascii="標楷體" w:eastAsia="標楷體" w:hAnsi="標楷體" w:cs="Times New Roman"/>
          <w:sz w:val="28"/>
          <w:szCs w:val="28"/>
        </w:rPr>
        <w:t>、抽檢結果：</w:t>
      </w:r>
      <w:r w:rsidRPr="00C57D38">
        <w:rPr>
          <w:rFonts w:ascii="標楷體" w:eastAsia="標楷體" w:hAnsi="標楷體" w:cs="Times New Roman" w:hint="eastAsia"/>
          <w:sz w:val="28"/>
          <w:szCs w:val="28"/>
        </w:rPr>
        <w:t>菸酒衛生安全抽檢結果依下列方式處理，其他聯合稽查項目，由目的</w:t>
      </w:r>
      <w:r w:rsidR="00051B5B">
        <w:rPr>
          <w:rFonts w:ascii="標楷體" w:eastAsia="標楷體" w:hAnsi="標楷體" w:cs="Times New Roman" w:hint="eastAsia"/>
          <w:sz w:val="28"/>
          <w:szCs w:val="28"/>
        </w:rPr>
        <w:t>事業</w:t>
      </w:r>
      <w:r w:rsidRPr="00C57D38">
        <w:rPr>
          <w:rFonts w:ascii="標楷體" w:eastAsia="標楷體" w:hAnsi="標楷體" w:cs="Times New Roman" w:hint="eastAsia"/>
          <w:sz w:val="28"/>
          <w:szCs w:val="28"/>
        </w:rPr>
        <w:t xml:space="preserve">主管機關依規定辦理。  </w:t>
      </w:r>
    </w:p>
    <w:p w14:paraId="08D21AAE" w14:textId="77777777" w:rsidR="00B63635" w:rsidRPr="00C57D38" w:rsidRDefault="00B63635" w:rsidP="009A3646">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w:t>
      </w:r>
      <w:proofErr w:type="gramStart"/>
      <w:r w:rsidRPr="00C57D38">
        <w:rPr>
          <w:rFonts w:ascii="標楷體" w:eastAsia="標楷體" w:hAnsi="標楷體" w:cs="Times New Roman" w:hint="eastAsia"/>
          <w:sz w:val="28"/>
          <w:szCs w:val="28"/>
        </w:rPr>
        <w:t>一</w:t>
      </w:r>
      <w:proofErr w:type="gramEnd"/>
      <w:r w:rsidRPr="00C57D38">
        <w:rPr>
          <w:rFonts w:ascii="標楷體" w:eastAsia="標楷體" w:hAnsi="標楷體" w:cs="Times New Roman" w:hint="eastAsia"/>
          <w:sz w:val="28"/>
          <w:szCs w:val="28"/>
        </w:rPr>
        <w:t>)廠內衛生安全：</w:t>
      </w:r>
    </w:p>
    <w:p w14:paraId="7F563A68" w14:textId="77777777" w:rsidR="00B63635" w:rsidRPr="006E4F97" w:rsidRDefault="00B63635" w:rsidP="009A3646">
      <w:pPr>
        <w:spacing w:line="460" w:lineRule="exact"/>
        <w:ind w:leftChars="400" w:left="1240" w:hangingChars="100" w:hanging="280"/>
        <w:jc w:val="both"/>
        <w:rPr>
          <w:rFonts w:ascii="標楷體" w:eastAsia="標楷體" w:hAnsi="標楷體" w:cs="Times New Roman"/>
          <w:sz w:val="28"/>
          <w:szCs w:val="28"/>
        </w:rPr>
      </w:pPr>
      <w:r w:rsidRPr="00C57D38">
        <w:rPr>
          <w:rFonts w:ascii="標楷體" w:eastAsia="標楷體" w:hAnsi="標楷體" w:cs="Times New Roman" w:hint="eastAsia"/>
          <w:sz w:val="28"/>
          <w:szCs w:val="28"/>
        </w:rPr>
        <w:t>1.合格：由稽查人員填寫「</w:t>
      </w:r>
      <w:proofErr w:type="gramStart"/>
      <w:r w:rsidRPr="00C57D38">
        <w:rPr>
          <w:rFonts w:ascii="標楷體" w:eastAsia="標楷體" w:hAnsi="標楷體" w:cs="Times New Roman" w:hint="eastAsia"/>
          <w:sz w:val="28"/>
          <w:szCs w:val="28"/>
        </w:rPr>
        <w:t>臺</w:t>
      </w:r>
      <w:proofErr w:type="gramEnd"/>
      <w:r w:rsidRPr="00C57D38">
        <w:rPr>
          <w:rFonts w:ascii="標楷體" w:eastAsia="標楷體" w:hAnsi="標楷體" w:cs="Times New Roman" w:hint="eastAsia"/>
          <w:sz w:val="28"/>
          <w:szCs w:val="28"/>
        </w:rPr>
        <w:t>中市政府抽檢菸酒製造業者紀錄表」、「酒</w:t>
      </w:r>
      <w:r w:rsidR="00051B5B" w:rsidRPr="006E4F97">
        <w:rPr>
          <w:rFonts w:ascii="標楷體" w:eastAsia="標楷體" w:hAnsi="標楷體" w:cs="Times New Roman" w:hint="eastAsia"/>
          <w:sz w:val="28"/>
          <w:szCs w:val="28"/>
        </w:rPr>
        <w:t>（</w:t>
      </w:r>
      <w:proofErr w:type="gramStart"/>
      <w:r w:rsidR="00051B5B" w:rsidRPr="006E4F97">
        <w:rPr>
          <w:rFonts w:ascii="標楷體" w:eastAsia="標楷體" w:hAnsi="標楷體" w:cs="Times New Roman" w:hint="eastAsia"/>
          <w:sz w:val="28"/>
          <w:szCs w:val="28"/>
        </w:rPr>
        <w:t>菸</w:t>
      </w:r>
      <w:proofErr w:type="gramEnd"/>
      <w:r w:rsidR="00051B5B" w:rsidRPr="006E4F97">
        <w:rPr>
          <w:rFonts w:ascii="標楷體" w:eastAsia="標楷體" w:hAnsi="標楷體" w:cs="Times New Roman" w:hint="eastAsia"/>
          <w:sz w:val="28"/>
          <w:szCs w:val="28"/>
        </w:rPr>
        <w:t>）</w:t>
      </w:r>
      <w:r w:rsidRPr="006E4F97">
        <w:rPr>
          <w:rFonts w:ascii="標楷體" w:eastAsia="標楷體" w:hAnsi="標楷體" w:cs="Times New Roman" w:hint="eastAsia"/>
          <w:sz w:val="28"/>
          <w:szCs w:val="28"/>
        </w:rPr>
        <w:t>製造業良好衛生標準查核表</w:t>
      </w:r>
      <w:r w:rsidR="00051B5B" w:rsidRPr="006E4F97">
        <w:rPr>
          <w:rFonts w:ascii="標楷體" w:eastAsia="標楷體" w:hAnsi="標楷體" w:cs="Times New Roman" w:hint="eastAsia"/>
          <w:sz w:val="28"/>
          <w:szCs w:val="28"/>
        </w:rPr>
        <w:t>（</w:t>
      </w:r>
      <w:r w:rsidRPr="006E4F97">
        <w:rPr>
          <w:rFonts w:ascii="標楷體" w:eastAsia="標楷體" w:hAnsi="標楷體" w:cs="Times New Roman" w:hint="eastAsia"/>
          <w:sz w:val="28"/>
          <w:szCs w:val="28"/>
        </w:rPr>
        <w:t>附件</w:t>
      </w:r>
      <w:r w:rsidR="006E4F97" w:rsidRPr="006E4F97">
        <w:rPr>
          <w:rFonts w:ascii="標楷體" w:eastAsia="標楷體" w:hAnsi="標楷體" w:cs="Times New Roman"/>
          <w:sz w:val="28"/>
          <w:szCs w:val="28"/>
        </w:rPr>
        <w:t>4</w:t>
      </w:r>
      <w:r w:rsidR="006E4F97" w:rsidRPr="006E4F97">
        <w:rPr>
          <w:rFonts w:ascii="標楷體" w:eastAsia="標楷體" w:hAnsi="標楷體" w:cs="Times New Roman" w:hint="eastAsia"/>
          <w:sz w:val="28"/>
          <w:szCs w:val="28"/>
        </w:rPr>
        <w:t>）</w:t>
      </w:r>
      <w:r w:rsidRPr="006E4F97">
        <w:rPr>
          <w:rFonts w:ascii="標楷體" w:eastAsia="標楷體" w:hAnsi="標楷體" w:cs="Times New Roman" w:hint="eastAsia"/>
          <w:sz w:val="28"/>
          <w:szCs w:val="28"/>
        </w:rPr>
        <w:t>」及「</w:t>
      </w:r>
      <w:proofErr w:type="gramStart"/>
      <w:r w:rsidRPr="006E4F97">
        <w:rPr>
          <w:rFonts w:ascii="標楷體" w:eastAsia="標楷體" w:hAnsi="標楷體" w:cs="Times New Roman" w:hint="eastAsia"/>
          <w:sz w:val="28"/>
          <w:szCs w:val="28"/>
        </w:rPr>
        <w:t>臺</w:t>
      </w:r>
      <w:proofErr w:type="gramEnd"/>
      <w:r w:rsidRPr="006E4F97">
        <w:rPr>
          <w:rFonts w:ascii="標楷體" w:eastAsia="標楷體" w:hAnsi="標楷體" w:cs="Times New Roman" w:hint="eastAsia"/>
          <w:sz w:val="28"/>
          <w:szCs w:val="28"/>
        </w:rPr>
        <w:t>中市政府酒製造業者之酒類原料與標示查核表</w:t>
      </w:r>
      <w:r w:rsidR="00051B5B" w:rsidRPr="006E4F97">
        <w:rPr>
          <w:rFonts w:ascii="標楷體" w:eastAsia="標楷體" w:hAnsi="標楷體" w:cs="Times New Roman" w:hint="eastAsia"/>
          <w:sz w:val="28"/>
          <w:szCs w:val="28"/>
        </w:rPr>
        <w:t>（</w:t>
      </w:r>
      <w:r w:rsidRPr="006E4F97">
        <w:rPr>
          <w:rFonts w:ascii="標楷體" w:eastAsia="標楷體" w:hAnsi="標楷體" w:cs="Times New Roman" w:hint="eastAsia"/>
          <w:sz w:val="28"/>
          <w:szCs w:val="28"/>
        </w:rPr>
        <w:t>附件</w:t>
      </w:r>
      <w:r w:rsidR="006E4F97" w:rsidRPr="006E4F97">
        <w:rPr>
          <w:rFonts w:ascii="標楷體" w:eastAsia="標楷體" w:hAnsi="標楷體" w:cs="Times New Roman" w:hint="eastAsia"/>
          <w:sz w:val="28"/>
          <w:szCs w:val="28"/>
        </w:rPr>
        <w:t>5</w:t>
      </w:r>
      <w:r w:rsidR="00051B5B" w:rsidRPr="006E4F97">
        <w:rPr>
          <w:rFonts w:ascii="標楷體" w:eastAsia="標楷體" w:hAnsi="標楷體" w:cs="Times New Roman" w:hint="eastAsia"/>
          <w:sz w:val="28"/>
          <w:szCs w:val="28"/>
        </w:rPr>
        <w:t>）</w:t>
      </w:r>
      <w:r w:rsidRPr="006E4F97">
        <w:rPr>
          <w:rFonts w:ascii="標楷體" w:eastAsia="標楷體" w:hAnsi="標楷體" w:cs="Times New Roman" w:hint="eastAsia"/>
          <w:sz w:val="28"/>
          <w:szCs w:val="28"/>
        </w:rPr>
        <w:t>」，請受檢業者當場簽名。</w:t>
      </w:r>
    </w:p>
    <w:p w14:paraId="2A0BA6A3" w14:textId="77777777" w:rsidR="00000F8E" w:rsidRPr="00AE27E1" w:rsidRDefault="00B63635" w:rsidP="009A3646">
      <w:pPr>
        <w:spacing w:line="460" w:lineRule="exact"/>
        <w:ind w:leftChars="400" w:left="1240" w:hangingChars="100" w:hanging="280"/>
        <w:jc w:val="both"/>
        <w:rPr>
          <w:rFonts w:ascii="標楷體" w:eastAsia="標楷體" w:hAnsi="標楷體" w:cs="Times New Roman"/>
          <w:sz w:val="28"/>
          <w:szCs w:val="28"/>
        </w:rPr>
      </w:pPr>
      <w:r w:rsidRPr="00AE27E1">
        <w:rPr>
          <w:rFonts w:ascii="標楷體" w:eastAsia="標楷體" w:hAnsi="標楷體" w:cs="Times New Roman" w:hint="eastAsia"/>
          <w:sz w:val="28"/>
          <w:szCs w:val="28"/>
        </w:rPr>
        <w:t>2.不合格：</w:t>
      </w:r>
    </w:p>
    <w:p w14:paraId="1C0482A0" w14:textId="77777777" w:rsidR="00FF0DA4" w:rsidRPr="00AE27E1" w:rsidRDefault="00B63635" w:rsidP="009A3646">
      <w:pPr>
        <w:pStyle w:val="a8"/>
        <w:numPr>
          <w:ilvl w:val="0"/>
          <w:numId w:val="2"/>
        </w:numPr>
        <w:spacing w:line="460" w:lineRule="exact"/>
        <w:ind w:leftChars="0" w:left="1985" w:hanging="567"/>
        <w:jc w:val="both"/>
        <w:rPr>
          <w:rFonts w:ascii="標楷體" w:eastAsia="標楷體" w:hAnsi="標楷體" w:cs="Times New Roman"/>
          <w:sz w:val="28"/>
          <w:szCs w:val="28"/>
        </w:rPr>
      </w:pPr>
      <w:r w:rsidRPr="00AE27E1">
        <w:rPr>
          <w:rFonts w:ascii="標楷體" w:eastAsia="標楷體" w:hAnsi="標楷體" w:cs="Times New Roman" w:hint="eastAsia"/>
          <w:sz w:val="28"/>
          <w:szCs w:val="28"/>
        </w:rPr>
        <w:t>檢查結果有</w:t>
      </w:r>
      <w:r w:rsidR="00790F45" w:rsidRPr="00AE27E1">
        <w:rPr>
          <w:rFonts w:ascii="標楷體" w:eastAsia="標楷體" w:hAnsi="標楷體" w:cs="Times New Roman" w:hint="eastAsia"/>
          <w:sz w:val="28"/>
          <w:szCs w:val="28"/>
        </w:rPr>
        <w:t>不合格之項目者</w:t>
      </w:r>
      <w:r w:rsidRPr="00AE27E1">
        <w:rPr>
          <w:rFonts w:ascii="標楷體" w:eastAsia="標楷體" w:hAnsi="標楷體" w:cs="Times New Roman" w:hint="eastAsia"/>
          <w:sz w:val="28"/>
          <w:szCs w:val="28"/>
        </w:rPr>
        <w:t>，稽查人員應將不合格項目填寫入前揭查核表內，請受檢業者當場簽名。不合格項目</w:t>
      </w:r>
      <w:proofErr w:type="gramStart"/>
      <w:r w:rsidRPr="00AE27E1">
        <w:rPr>
          <w:rFonts w:ascii="標楷體" w:eastAsia="標楷體" w:hAnsi="標楷體" w:cs="Times New Roman" w:hint="eastAsia"/>
          <w:sz w:val="28"/>
          <w:szCs w:val="28"/>
        </w:rPr>
        <w:t>依酒</w:t>
      </w:r>
      <w:r w:rsidR="00051B5B">
        <w:rPr>
          <w:rFonts w:ascii="標楷體" w:eastAsia="標楷體" w:hAnsi="標楷體" w:cs="Times New Roman" w:hint="eastAsia"/>
          <w:sz w:val="28"/>
          <w:szCs w:val="28"/>
        </w:rPr>
        <w:t>（菸</w:t>
      </w:r>
      <w:proofErr w:type="gramEnd"/>
      <w:r w:rsidR="00051B5B">
        <w:rPr>
          <w:rFonts w:ascii="標楷體" w:eastAsia="標楷體" w:hAnsi="標楷體" w:cs="Times New Roman" w:hint="eastAsia"/>
          <w:sz w:val="28"/>
          <w:szCs w:val="28"/>
        </w:rPr>
        <w:t>）</w:t>
      </w:r>
      <w:r w:rsidRPr="00AE27E1">
        <w:rPr>
          <w:rFonts w:ascii="標楷體" w:eastAsia="標楷體" w:hAnsi="標楷體" w:cs="Times New Roman" w:hint="eastAsia"/>
          <w:sz w:val="28"/>
          <w:szCs w:val="28"/>
        </w:rPr>
        <w:t>製造業良好衛生標準</w:t>
      </w:r>
      <w:r w:rsidR="00FF0DA4" w:rsidRPr="00AE27E1">
        <w:rPr>
          <w:rFonts w:ascii="標楷體" w:eastAsia="標楷體" w:hAnsi="標楷體" w:cs="Times New Roman" w:hint="eastAsia"/>
          <w:sz w:val="28"/>
          <w:szCs w:val="28"/>
        </w:rPr>
        <w:t>及菸酒管理法第53條</w:t>
      </w:r>
      <w:r w:rsidR="00D07B27" w:rsidRPr="00AE27E1">
        <w:rPr>
          <w:rFonts w:ascii="標楷體" w:eastAsia="標楷體" w:hAnsi="標楷體" w:cs="Times New Roman" w:hint="eastAsia"/>
          <w:sz w:val="28"/>
          <w:szCs w:val="28"/>
        </w:rPr>
        <w:t>第1項</w:t>
      </w:r>
      <w:r w:rsidR="00FF0DA4" w:rsidRPr="00AE27E1">
        <w:rPr>
          <w:rFonts w:ascii="標楷體" w:eastAsia="標楷體" w:hAnsi="標楷體" w:cs="Times New Roman" w:hint="eastAsia"/>
          <w:sz w:val="28"/>
          <w:szCs w:val="28"/>
        </w:rPr>
        <w:t>規定</w:t>
      </w:r>
      <w:r w:rsidRPr="00AE27E1">
        <w:rPr>
          <w:rFonts w:ascii="標楷體" w:eastAsia="標楷體" w:hAnsi="標楷體" w:cs="Times New Roman" w:hint="eastAsia"/>
          <w:sz w:val="28"/>
          <w:szCs w:val="28"/>
        </w:rPr>
        <w:t>辦理</w:t>
      </w:r>
      <w:r w:rsidR="00000F8E" w:rsidRPr="00AE27E1">
        <w:rPr>
          <w:rFonts w:ascii="標楷體" w:eastAsia="標楷體" w:hAnsi="標楷體" w:cs="Times New Roman" w:hint="eastAsia"/>
          <w:sz w:val="28"/>
          <w:szCs w:val="28"/>
        </w:rPr>
        <w:t>。</w:t>
      </w:r>
    </w:p>
    <w:p w14:paraId="7413EB92" w14:textId="77777777" w:rsidR="00665A8D" w:rsidRPr="00AE27E1" w:rsidRDefault="00FF0DA4" w:rsidP="009A3646">
      <w:pPr>
        <w:pStyle w:val="a8"/>
        <w:numPr>
          <w:ilvl w:val="0"/>
          <w:numId w:val="2"/>
        </w:numPr>
        <w:spacing w:line="460" w:lineRule="exact"/>
        <w:ind w:leftChars="0"/>
        <w:jc w:val="both"/>
        <w:rPr>
          <w:rFonts w:ascii="標楷體" w:eastAsia="標楷體" w:hAnsi="標楷體" w:cs="Times New Roman"/>
          <w:sz w:val="28"/>
          <w:szCs w:val="28"/>
        </w:rPr>
      </w:pPr>
      <w:proofErr w:type="gramStart"/>
      <w:r w:rsidRPr="00AE27E1">
        <w:rPr>
          <w:rFonts w:ascii="標楷體" w:eastAsia="標楷體" w:hAnsi="標楷體" w:cs="Times New Roman" w:hint="eastAsia"/>
          <w:sz w:val="28"/>
          <w:szCs w:val="28"/>
        </w:rPr>
        <w:t>依</w:t>
      </w:r>
      <w:r w:rsidR="005D4A56" w:rsidRPr="00AE27E1">
        <w:rPr>
          <w:rFonts w:ascii="標楷體" w:eastAsia="標楷體" w:hAnsi="標楷體" w:cs="Times New Roman" w:hint="eastAsia"/>
          <w:sz w:val="28"/>
          <w:szCs w:val="28"/>
        </w:rPr>
        <w:t>酒</w:t>
      </w:r>
      <w:r w:rsidR="00051B5B">
        <w:rPr>
          <w:rFonts w:ascii="標楷體" w:eastAsia="標楷體" w:hAnsi="標楷體" w:cs="Times New Roman" w:hint="eastAsia"/>
          <w:sz w:val="28"/>
          <w:szCs w:val="28"/>
        </w:rPr>
        <w:t>（菸</w:t>
      </w:r>
      <w:proofErr w:type="gramEnd"/>
      <w:r w:rsidR="00051B5B">
        <w:rPr>
          <w:rFonts w:ascii="標楷體" w:eastAsia="標楷體" w:hAnsi="標楷體" w:cs="Times New Roman" w:hint="eastAsia"/>
          <w:sz w:val="28"/>
          <w:szCs w:val="28"/>
        </w:rPr>
        <w:t>）</w:t>
      </w:r>
      <w:r w:rsidR="005D4A56" w:rsidRPr="00AE27E1">
        <w:rPr>
          <w:rFonts w:ascii="標楷體" w:eastAsia="標楷體" w:hAnsi="標楷體" w:cs="Times New Roman" w:hint="eastAsia"/>
          <w:sz w:val="28"/>
          <w:szCs w:val="28"/>
        </w:rPr>
        <w:t>製造業良好衛生標準規定，抽檢結果有主要缺失或</w:t>
      </w:r>
      <w:proofErr w:type="gramStart"/>
      <w:r w:rsidR="005D4A56" w:rsidRPr="00AE27E1">
        <w:rPr>
          <w:rFonts w:ascii="標楷體" w:eastAsia="標楷體" w:hAnsi="標楷體" w:cs="Times New Roman" w:hint="eastAsia"/>
          <w:sz w:val="28"/>
          <w:szCs w:val="28"/>
        </w:rPr>
        <w:t>相當</w:t>
      </w:r>
      <w:proofErr w:type="gramEnd"/>
      <w:r w:rsidR="005D4A56" w:rsidRPr="00AE27E1">
        <w:rPr>
          <w:rFonts w:ascii="標楷體" w:eastAsia="標楷體" w:hAnsi="標楷體" w:cs="Times New Roman" w:hint="eastAsia"/>
          <w:sz w:val="28"/>
          <w:szCs w:val="28"/>
        </w:rPr>
        <w:t>主要缺失一項以上，未達三項者，</w:t>
      </w:r>
      <w:r w:rsidR="00000F8E" w:rsidRPr="00AE27E1">
        <w:rPr>
          <w:rFonts w:ascii="標楷體" w:eastAsia="標楷體" w:hAnsi="標楷體" w:cs="Times New Roman" w:hint="eastAsia"/>
          <w:sz w:val="28"/>
          <w:szCs w:val="28"/>
        </w:rPr>
        <w:t>依菸酒管理法第53條第1項第3款規定處</w:t>
      </w:r>
      <w:r w:rsidR="00D07B27" w:rsidRPr="00AE27E1">
        <w:rPr>
          <w:rFonts w:ascii="標楷體" w:eastAsia="標楷體" w:hAnsi="標楷體" w:cs="Times New Roman" w:hint="eastAsia"/>
          <w:sz w:val="28"/>
          <w:szCs w:val="28"/>
        </w:rPr>
        <w:t>5萬元以上25萬元以下罰鍰</w:t>
      </w:r>
      <w:r w:rsidR="00582D8D" w:rsidRPr="00AE27E1">
        <w:rPr>
          <w:rFonts w:ascii="標楷體" w:eastAsia="標楷體" w:hAnsi="標楷體" w:cs="Times New Roman" w:hint="eastAsia"/>
          <w:sz w:val="28"/>
          <w:szCs w:val="28"/>
        </w:rPr>
        <w:t>並</w:t>
      </w:r>
      <w:r w:rsidR="005D4A56" w:rsidRPr="00AE27E1">
        <w:rPr>
          <w:rFonts w:ascii="標楷體" w:eastAsia="標楷體" w:hAnsi="標楷體" w:cs="Times New Roman" w:hint="eastAsia"/>
          <w:sz w:val="28"/>
          <w:szCs w:val="28"/>
        </w:rPr>
        <w:t>限期改善</w:t>
      </w:r>
      <w:r w:rsidR="00000F8E" w:rsidRPr="00AE27E1">
        <w:rPr>
          <w:rFonts w:ascii="標楷體" w:eastAsia="標楷體" w:hAnsi="標楷體" w:cs="Times New Roman" w:hint="eastAsia"/>
          <w:sz w:val="28"/>
          <w:szCs w:val="28"/>
        </w:rPr>
        <w:t>，</w:t>
      </w:r>
      <w:r w:rsidR="00582D8D" w:rsidRPr="00AE27E1">
        <w:rPr>
          <w:rFonts w:ascii="標楷體" w:eastAsia="標楷體" w:hAnsi="標楷體" w:cs="Times New Roman" w:hint="eastAsia"/>
          <w:sz w:val="28"/>
          <w:szCs w:val="28"/>
        </w:rPr>
        <w:t>屆</w:t>
      </w:r>
      <w:r w:rsidR="0000042A" w:rsidRPr="00AE27E1">
        <w:rPr>
          <w:rFonts w:ascii="標楷體" w:eastAsia="標楷體" w:hAnsi="標楷體" w:cs="Times New Roman" w:hint="eastAsia"/>
          <w:sz w:val="28"/>
          <w:szCs w:val="28"/>
        </w:rPr>
        <w:t>期</w:t>
      </w:r>
      <w:r w:rsidR="00582D8D" w:rsidRPr="00AE27E1">
        <w:rPr>
          <w:rFonts w:ascii="標楷體" w:eastAsia="標楷體" w:hAnsi="標楷體" w:cs="Times New Roman" w:hint="eastAsia"/>
          <w:sz w:val="28"/>
          <w:szCs w:val="28"/>
        </w:rPr>
        <w:t>未改善者，廢止其設許可；</w:t>
      </w:r>
      <w:r w:rsidRPr="00AE27E1">
        <w:rPr>
          <w:rFonts w:ascii="標楷體" w:eastAsia="標楷體" w:hAnsi="標楷體" w:cs="Times New Roman" w:hint="eastAsia"/>
          <w:sz w:val="28"/>
          <w:szCs w:val="28"/>
        </w:rPr>
        <w:t>缺失項目</w:t>
      </w:r>
      <w:r w:rsidR="00582D8D" w:rsidRPr="00AE27E1">
        <w:rPr>
          <w:rFonts w:ascii="標楷體" w:eastAsia="標楷體" w:hAnsi="標楷體" w:cs="Times New Roman" w:hint="eastAsia"/>
          <w:sz w:val="28"/>
          <w:szCs w:val="28"/>
        </w:rPr>
        <w:t>並</w:t>
      </w:r>
      <w:r w:rsidR="00000F8E" w:rsidRPr="00AE27E1">
        <w:rPr>
          <w:rFonts w:ascii="標楷體" w:eastAsia="標楷體" w:hAnsi="標楷體" w:cs="Times New Roman" w:hint="eastAsia"/>
          <w:sz w:val="28"/>
          <w:szCs w:val="28"/>
        </w:rPr>
        <w:t>列入次年稽查抽檢重點</w:t>
      </w:r>
      <w:r w:rsidR="00665A8D" w:rsidRPr="00AE27E1">
        <w:rPr>
          <w:rFonts w:ascii="標楷體" w:eastAsia="標楷體" w:hAnsi="標楷體" w:cs="Times New Roman" w:hint="eastAsia"/>
          <w:sz w:val="28"/>
          <w:szCs w:val="28"/>
        </w:rPr>
        <w:t>。</w:t>
      </w:r>
    </w:p>
    <w:p w14:paraId="3B4129C3" w14:textId="77777777" w:rsidR="00B63635" w:rsidRPr="009A3646" w:rsidRDefault="00582D8D" w:rsidP="009A3646">
      <w:pPr>
        <w:pStyle w:val="a8"/>
        <w:numPr>
          <w:ilvl w:val="0"/>
          <w:numId w:val="2"/>
        </w:numPr>
        <w:spacing w:line="460" w:lineRule="exact"/>
        <w:ind w:leftChars="0"/>
        <w:jc w:val="both"/>
        <w:rPr>
          <w:rFonts w:ascii="標楷體" w:eastAsia="標楷體" w:hAnsi="標楷體" w:cs="Times New Roman"/>
          <w:sz w:val="28"/>
          <w:szCs w:val="28"/>
        </w:rPr>
      </w:pPr>
      <w:r w:rsidRPr="00AE27E1">
        <w:rPr>
          <w:rFonts w:ascii="標楷體" w:eastAsia="標楷體" w:hAnsi="標楷體" w:cs="Times New Roman" w:hint="eastAsia"/>
          <w:sz w:val="28"/>
          <w:szCs w:val="28"/>
        </w:rPr>
        <w:t>業者於酒品作業場所放置添加變性劑或含有毒有害人體健康物質之酒精</w:t>
      </w:r>
      <w:r w:rsidR="007420FB" w:rsidRPr="00AE27E1">
        <w:rPr>
          <w:rFonts w:ascii="標楷體" w:eastAsia="標楷體" w:hAnsi="標楷體" w:cs="Times New Roman" w:hint="eastAsia"/>
          <w:sz w:val="28"/>
          <w:szCs w:val="28"/>
        </w:rPr>
        <w:t>、</w:t>
      </w:r>
      <w:r w:rsidR="00665A8D" w:rsidRPr="00AE27E1">
        <w:rPr>
          <w:rFonts w:ascii="標楷體" w:eastAsia="標楷體" w:hAnsi="標楷體" w:cs="Times New Roman" w:hint="eastAsia"/>
          <w:sz w:val="28"/>
          <w:szCs w:val="28"/>
        </w:rPr>
        <w:t>主要缺失或</w:t>
      </w:r>
      <w:proofErr w:type="gramStart"/>
      <w:r w:rsidR="00665A8D" w:rsidRPr="00AE27E1">
        <w:rPr>
          <w:rFonts w:ascii="標楷體" w:eastAsia="標楷體" w:hAnsi="標楷體" w:cs="Times New Roman" w:hint="eastAsia"/>
          <w:sz w:val="28"/>
          <w:szCs w:val="28"/>
        </w:rPr>
        <w:t>相當</w:t>
      </w:r>
      <w:proofErr w:type="gramEnd"/>
      <w:r w:rsidR="00665A8D" w:rsidRPr="00AE27E1">
        <w:rPr>
          <w:rFonts w:ascii="標楷體" w:eastAsia="標楷體" w:hAnsi="標楷體" w:cs="Times New Roman" w:hint="eastAsia"/>
          <w:sz w:val="28"/>
          <w:szCs w:val="28"/>
        </w:rPr>
        <w:t>主要缺失三項以上</w:t>
      </w:r>
      <w:r w:rsidR="002C6DAF" w:rsidRPr="00AE27E1">
        <w:rPr>
          <w:rFonts w:ascii="標楷體" w:eastAsia="標楷體" w:hAnsi="標楷體" w:cs="Times New Roman" w:hint="eastAsia"/>
          <w:sz w:val="28"/>
          <w:szCs w:val="28"/>
        </w:rPr>
        <w:t>，</w:t>
      </w:r>
      <w:r w:rsidR="00665A8D" w:rsidRPr="00AE27E1">
        <w:rPr>
          <w:rFonts w:ascii="標楷體" w:eastAsia="標楷體" w:hAnsi="標楷體" w:cs="Times New Roman" w:hint="eastAsia"/>
          <w:sz w:val="28"/>
          <w:szCs w:val="28"/>
        </w:rPr>
        <w:t>或其他違規情節重大者，處罰鍰並廢止設立許可。</w:t>
      </w:r>
    </w:p>
    <w:p w14:paraId="4DEC0311" w14:textId="77777777" w:rsidR="00B63635" w:rsidRPr="00C57D38" w:rsidRDefault="00B63635" w:rsidP="009A3646">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(二)酒品檢驗結果：</w:t>
      </w:r>
    </w:p>
    <w:p w14:paraId="723E8C39" w14:textId="77777777" w:rsidR="00B63635" w:rsidRPr="00C57D38" w:rsidRDefault="00B63635" w:rsidP="009A3646">
      <w:pPr>
        <w:spacing w:line="460" w:lineRule="exact"/>
        <w:ind w:leftChars="400" w:left="960"/>
        <w:rPr>
          <w:rFonts w:ascii="標楷體" w:eastAsia="標楷體" w:hAnsi="標楷體" w:cs="Times New Roman"/>
          <w:sz w:val="28"/>
          <w:szCs w:val="28"/>
        </w:rPr>
      </w:pPr>
      <w:r w:rsidRPr="00C57D38">
        <w:rPr>
          <w:rFonts w:ascii="標楷體" w:eastAsia="標楷體" w:hAnsi="標楷體" w:cs="Times New Roman" w:hint="eastAsia"/>
          <w:sz w:val="28"/>
          <w:szCs w:val="28"/>
        </w:rPr>
        <w:t>1.合格酒品：由財政局發函通知業者酒品檢驗結果。</w:t>
      </w:r>
    </w:p>
    <w:p w14:paraId="649659DF" w14:textId="77777777" w:rsidR="00B63635" w:rsidRPr="00AE27E1" w:rsidRDefault="00B63635" w:rsidP="009A3646">
      <w:pPr>
        <w:spacing w:line="460" w:lineRule="exact"/>
        <w:ind w:leftChars="400" w:left="960"/>
        <w:rPr>
          <w:rFonts w:ascii="標楷體" w:eastAsia="標楷體" w:hAnsi="標楷體" w:cs="Times New Roman"/>
          <w:sz w:val="28"/>
          <w:szCs w:val="28"/>
        </w:rPr>
      </w:pPr>
      <w:r w:rsidRPr="00AE27E1">
        <w:rPr>
          <w:rFonts w:ascii="標楷體" w:eastAsia="標楷體" w:hAnsi="標楷體" w:cs="Times New Roman" w:hint="eastAsia"/>
          <w:sz w:val="28"/>
          <w:szCs w:val="28"/>
        </w:rPr>
        <w:lastRenderedPageBreak/>
        <w:t>2.不合格酒品：</w:t>
      </w:r>
    </w:p>
    <w:p w14:paraId="7702A0E4" w14:textId="77777777" w:rsidR="00B63635" w:rsidRPr="00AE27E1" w:rsidRDefault="00B63635" w:rsidP="009A3646">
      <w:pPr>
        <w:spacing w:line="460" w:lineRule="exact"/>
        <w:ind w:leftChars="450" w:left="1556" w:hangingChars="170" w:hanging="476"/>
        <w:rPr>
          <w:rFonts w:ascii="標楷體" w:eastAsia="標楷體" w:hAnsi="標楷體" w:cs="Times New Roman"/>
          <w:sz w:val="28"/>
          <w:szCs w:val="28"/>
        </w:rPr>
      </w:pPr>
      <w:r w:rsidRPr="00AE27E1">
        <w:rPr>
          <w:rFonts w:ascii="標楷體" w:eastAsia="標楷體" w:hAnsi="標楷體" w:cs="Times New Roman" w:hint="eastAsia"/>
          <w:sz w:val="28"/>
          <w:szCs w:val="28"/>
        </w:rPr>
        <w:t>(1)</w:t>
      </w:r>
      <w:r w:rsidR="00AC2865" w:rsidRPr="00AE27E1">
        <w:rPr>
          <w:rFonts w:ascii="標楷體" w:eastAsia="標楷體" w:hAnsi="標楷體" w:cs="Times New Roman" w:hint="eastAsia"/>
          <w:sz w:val="28"/>
          <w:szCs w:val="28"/>
        </w:rPr>
        <w:t>由財政局發函督促業者迅速回收改正不合格酒品，始可於市面販售，並將處理結果回報財政局。</w:t>
      </w:r>
    </w:p>
    <w:p w14:paraId="3AE345B6" w14:textId="77777777" w:rsidR="00B63635" w:rsidRPr="00AE27E1" w:rsidRDefault="00B63635" w:rsidP="009A3646">
      <w:pPr>
        <w:spacing w:line="460" w:lineRule="exact"/>
        <w:ind w:leftChars="450" w:left="1542" w:hangingChars="165" w:hanging="462"/>
        <w:rPr>
          <w:rFonts w:ascii="標楷體" w:eastAsia="標楷體" w:hAnsi="標楷體" w:cs="Times New Roman"/>
          <w:sz w:val="28"/>
          <w:szCs w:val="28"/>
        </w:rPr>
      </w:pPr>
      <w:r w:rsidRPr="00AE27E1">
        <w:rPr>
          <w:rFonts w:ascii="標楷體" w:eastAsia="標楷體" w:hAnsi="標楷體" w:cs="Times New Roman" w:hint="eastAsia"/>
          <w:sz w:val="28"/>
          <w:szCs w:val="28"/>
        </w:rPr>
        <w:t>(2)</w:t>
      </w:r>
      <w:r w:rsidR="007420FB" w:rsidRPr="00AE27E1">
        <w:rPr>
          <w:rFonts w:ascii="標楷體" w:eastAsia="標楷體" w:hAnsi="標楷體" w:cs="Times New Roman" w:hint="eastAsia"/>
          <w:sz w:val="28"/>
          <w:szCs w:val="28"/>
        </w:rPr>
        <w:t>加強於市面上追蹤查驗廠內抽檢酒精度標示不實者，若未符規定者，依法裁處。</w:t>
      </w:r>
      <w:r w:rsidR="007420FB" w:rsidRPr="00AE27E1">
        <w:rPr>
          <w:rFonts w:ascii="標楷體" w:eastAsia="標楷體" w:hAnsi="標楷體" w:cs="Times New Roman"/>
          <w:sz w:val="28"/>
          <w:szCs w:val="28"/>
        </w:rPr>
        <w:t xml:space="preserve"> </w:t>
      </w:r>
    </w:p>
    <w:p w14:paraId="3BF62CC3" w14:textId="012B059B" w:rsidR="00802008" w:rsidRPr="009A3646" w:rsidRDefault="00B63635" w:rsidP="009A3646">
      <w:pPr>
        <w:spacing w:line="460" w:lineRule="exact"/>
        <w:ind w:leftChars="450" w:left="1542" w:hangingChars="165" w:hanging="462"/>
        <w:rPr>
          <w:rFonts w:ascii="標楷體" w:eastAsia="標楷體" w:hAnsi="標楷體" w:cs="Times New Roman"/>
          <w:sz w:val="28"/>
          <w:szCs w:val="28"/>
        </w:rPr>
      </w:pPr>
      <w:r w:rsidRPr="008766A8">
        <w:rPr>
          <w:rFonts w:ascii="標楷體" w:eastAsia="標楷體" w:hAnsi="標楷體" w:cs="Times New Roman" w:hint="eastAsia"/>
          <w:sz w:val="28"/>
          <w:szCs w:val="28"/>
        </w:rPr>
        <w:t>(3)複核上</w:t>
      </w:r>
      <w:r w:rsidR="00051B5B" w:rsidRPr="008766A8">
        <w:rPr>
          <w:rFonts w:ascii="標楷體" w:eastAsia="標楷體" w:hAnsi="標楷體" w:cs="Times New Roman" w:hint="eastAsia"/>
          <w:sz w:val="28"/>
          <w:szCs w:val="28"/>
        </w:rPr>
        <w:t>（</w:t>
      </w:r>
      <w:r w:rsidR="0097202B" w:rsidRPr="008766A8">
        <w:rPr>
          <w:rFonts w:ascii="標楷體" w:eastAsia="標楷體" w:hAnsi="標楷體" w:cs="Times New Roman" w:hint="eastAsia"/>
          <w:sz w:val="28"/>
          <w:szCs w:val="28"/>
        </w:rPr>
        <w:t>11</w:t>
      </w:r>
      <w:r w:rsidR="008766A8" w:rsidRPr="008766A8">
        <w:rPr>
          <w:rFonts w:ascii="標楷體" w:eastAsia="標楷體" w:hAnsi="標楷體" w:cs="Times New Roman" w:hint="eastAsia"/>
          <w:sz w:val="28"/>
          <w:szCs w:val="28"/>
        </w:rPr>
        <w:t>4</w:t>
      </w:r>
      <w:r w:rsidR="00051B5B" w:rsidRPr="008766A8">
        <w:rPr>
          <w:rFonts w:ascii="標楷體" w:eastAsia="標楷體" w:hAnsi="標楷體" w:cs="Times New Roman" w:hint="eastAsia"/>
          <w:sz w:val="28"/>
          <w:szCs w:val="28"/>
        </w:rPr>
        <w:t>）</w:t>
      </w:r>
      <w:r w:rsidRPr="008766A8">
        <w:rPr>
          <w:rFonts w:ascii="標楷體" w:eastAsia="標楷體" w:hAnsi="標楷體" w:cs="Times New Roman" w:hint="eastAsia"/>
          <w:sz w:val="28"/>
          <w:szCs w:val="28"/>
        </w:rPr>
        <w:t>年度抽驗不合格之同一品牌名稱、酒精成分酒品，</w:t>
      </w:r>
      <w:r w:rsidRPr="00AE27E1">
        <w:rPr>
          <w:rFonts w:ascii="標楷體" w:eastAsia="標楷體" w:hAnsi="標楷體" w:cs="Times New Roman" w:hint="eastAsia"/>
          <w:sz w:val="28"/>
          <w:szCs w:val="28"/>
        </w:rPr>
        <w:t>本年度</w:t>
      </w:r>
      <w:r w:rsidR="004B1F87" w:rsidRPr="00AE27E1">
        <w:rPr>
          <w:rFonts w:ascii="標楷體" w:eastAsia="標楷體" w:hAnsi="標楷體" w:cs="Times New Roman" w:hint="eastAsia"/>
          <w:sz w:val="28"/>
          <w:szCs w:val="28"/>
        </w:rPr>
        <w:t>抽</w:t>
      </w:r>
      <w:r w:rsidRPr="00AE27E1">
        <w:rPr>
          <w:rFonts w:ascii="標楷體" w:eastAsia="標楷體" w:hAnsi="標楷體" w:cs="Times New Roman" w:hint="eastAsia"/>
          <w:sz w:val="28"/>
          <w:szCs w:val="28"/>
        </w:rPr>
        <w:t>檢結果如仍不合格，即依法裁處並限期回收補正。</w:t>
      </w:r>
    </w:p>
    <w:p w14:paraId="6E1FFFEA" w14:textId="77777777" w:rsidR="006E4F97" w:rsidRDefault="006E4F97" w:rsidP="006266DB">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532C21">
        <w:rPr>
          <w:rFonts w:ascii="標楷體" w:eastAsia="標楷體" w:hAnsi="標楷體" w:cs="Times New Roman" w:hint="eastAsia"/>
          <w:kern w:val="0"/>
          <w:sz w:val="28"/>
          <w:szCs w:val="28"/>
        </w:rPr>
        <w:t>產品上市販售應符合衛生標準</w:t>
      </w:r>
    </w:p>
    <w:p w14:paraId="5CA9B45C" w14:textId="77777777" w:rsidR="006E4F97" w:rsidRPr="00C57D38" w:rsidRDefault="006E4F97" w:rsidP="006E4F97">
      <w:pPr>
        <w:spacing w:line="460" w:lineRule="exact"/>
        <w:ind w:leftChars="100" w:left="806" w:hangingChars="202" w:hanging="566"/>
        <w:rPr>
          <w:rFonts w:ascii="標楷體" w:eastAsia="標楷體" w:hAnsi="標楷體" w:cs="Times New Roman"/>
          <w:sz w:val="28"/>
          <w:szCs w:val="28"/>
        </w:rPr>
      </w:pPr>
      <w:r>
        <w:rPr>
          <w:rFonts w:ascii="標楷體" w:eastAsia="標楷體" w:hAnsi="標楷體" w:cs="Times New Roman" w:hint="eastAsia"/>
          <w:sz w:val="28"/>
          <w:szCs w:val="28"/>
        </w:rPr>
        <w:t>一、製造業者</w:t>
      </w:r>
      <w:r w:rsidRPr="00C57D38">
        <w:rPr>
          <w:rFonts w:ascii="標楷體" w:eastAsia="標楷體" w:hAnsi="標楷體" w:cs="Times New Roman" w:hint="eastAsia"/>
          <w:sz w:val="28"/>
          <w:szCs w:val="28"/>
        </w:rPr>
        <w:t>新產品上市時，酒</w:t>
      </w:r>
      <w:proofErr w:type="gramStart"/>
      <w:r w:rsidRPr="00C57D38">
        <w:rPr>
          <w:rFonts w:ascii="標楷體" w:eastAsia="標楷體" w:hAnsi="標楷體" w:cs="Times New Roman" w:hint="eastAsia"/>
          <w:sz w:val="28"/>
          <w:szCs w:val="28"/>
        </w:rPr>
        <w:t>品均應符合</w:t>
      </w:r>
      <w:proofErr w:type="gramEnd"/>
      <w:r w:rsidRPr="00C57D38">
        <w:rPr>
          <w:rFonts w:ascii="標楷體" w:eastAsia="標楷體" w:hAnsi="標楷體" w:cs="Times New Roman" w:hint="eastAsia"/>
          <w:sz w:val="28"/>
          <w:szCs w:val="28"/>
        </w:rPr>
        <w:t>衛生標準。</w:t>
      </w:r>
    </w:p>
    <w:p w14:paraId="75790D1A" w14:textId="77777777" w:rsidR="006E4F97" w:rsidRDefault="006E4F97" w:rsidP="006E4F97">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w:t>
      </w:r>
      <w:proofErr w:type="gramStart"/>
      <w:r w:rsidRPr="00C57D38">
        <w:rPr>
          <w:rFonts w:ascii="標楷體" w:eastAsia="標楷體" w:hAnsi="標楷體" w:cs="Times New Roman" w:hint="eastAsia"/>
          <w:sz w:val="28"/>
          <w:szCs w:val="28"/>
        </w:rPr>
        <w:t>一</w:t>
      </w:r>
      <w:proofErr w:type="gramEnd"/>
      <w:r w:rsidRPr="00C57D38">
        <w:rPr>
          <w:rFonts w:ascii="標楷體" w:eastAsia="標楷體" w:hAnsi="標楷體" w:cs="Times New Roman" w:hint="eastAsia"/>
          <w:sz w:val="28"/>
          <w:szCs w:val="28"/>
        </w:rPr>
        <w:t>)檢驗項目</w:t>
      </w:r>
      <w:r>
        <w:rPr>
          <w:rFonts w:ascii="標楷體" w:eastAsia="標楷體" w:hAnsi="標楷體" w:cs="Times New Roman" w:hint="eastAsia"/>
          <w:sz w:val="28"/>
          <w:szCs w:val="28"/>
        </w:rPr>
        <w:t>：</w:t>
      </w:r>
    </w:p>
    <w:tbl>
      <w:tblPr>
        <w:tblStyle w:val="a5"/>
        <w:tblW w:w="8931" w:type="dxa"/>
        <w:tblInd w:w="675" w:type="dxa"/>
        <w:tblLayout w:type="fixed"/>
        <w:tblLook w:val="04A0" w:firstRow="1" w:lastRow="0" w:firstColumn="1" w:lastColumn="0" w:noHBand="0" w:noVBand="1"/>
      </w:tblPr>
      <w:tblGrid>
        <w:gridCol w:w="2268"/>
        <w:gridCol w:w="1134"/>
        <w:gridCol w:w="851"/>
        <w:gridCol w:w="709"/>
        <w:gridCol w:w="1097"/>
        <w:gridCol w:w="1312"/>
        <w:gridCol w:w="1560"/>
      </w:tblGrid>
      <w:tr w:rsidR="006E4F97" w:rsidRPr="00C57D38" w14:paraId="7CE1ED4A" w14:textId="77777777" w:rsidTr="008A6721">
        <w:trPr>
          <w:trHeight w:val="98"/>
        </w:trPr>
        <w:tc>
          <w:tcPr>
            <w:tcW w:w="2268" w:type="dxa"/>
            <w:vMerge w:val="restart"/>
            <w:tcBorders>
              <w:tl2br w:val="single" w:sz="4" w:space="0" w:color="auto"/>
            </w:tcBorders>
          </w:tcPr>
          <w:p w14:paraId="3FF89CED"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 xml:space="preserve">　　　項目        </w:t>
            </w:r>
          </w:p>
          <w:p w14:paraId="3FA8FAF4" w14:textId="77777777" w:rsidR="006E4F97" w:rsidRPr="00C57D38" w:rsidRDefault="006E4F97" w:rsidP="008A6721">
            <w:pPr>
              <w:spacing w:line="460" w:lineRule="exact"/>
              <w:rPr>
                <w:rFonts w:ascii="標楷體" w:eastAsia="標楷體" w:hAnsi="標楷體" w:cs="Times New Roman"/>
                <w:sz w:val="28"/>
                <w:szCs w:val="28"/>
              </w:rPr>
            </w:pPr>
          </w:p>
          <w:p w14:paraId="50B027B9"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類別</w:t>
            </w:r>
          </w:p>
        </w:tc>
        <w:tc>
          <w:tcPr>
            <w:tcW w:w="1134" w:type="dxa"/>
            <w:vMerge w:val="restart"/>
            <w:vAlign w:val="center"/>
          </w:tcPr>
          <w:p w14:paraId="10F0D02F" w14:textId="77777777" w:rsidR="006E4F97" w:rsidRPr="00C57D38" w:rsidRDefault="006E4F97" w:rsidP="008A6721">
            <w:pPr>
              <w:tabs>
                <w:tab w:val="left" w:pos="276"/>
              </w:tabs>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酒精度</w:t>
            </w:r>
          </w:p>
        </w:tc>
        <w:tc>
          <w:tcPr>
            <w:tcW w:w="851" w:type="dxa"/>
            <w:vMerge w:val="restart"/>
            <w:vAlign w:val="center"/>
          </w:tcPr>
          <w:p w14:paraId="016F44BD"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甲醇</w:t>
            </w:r>
          </w:p>
        </w:tc>
        <w:tc>
          <w:tcPr>
            <w:tcW w:w="709" w:type="dxa"/>
            <w:vMerge w:val="restart"/>
            <w:vAlign w:val="center"/>
          </w:tcPr>
          <w:p w14:paraId="24ACB9D7"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鉛</w:t>
            </w:r>
          </w:p>
        </w:tc>
        <w:tc>
          <w:tcPr>
            <w:tcW w:w="3969" w:type="dxa"/>
            <w:gridSpan w:val="3"/>
            <w:vAlign w:val="center"/>
          </w:tcPr>
          <w:p w14:paraId="116222E9"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酒類添加物</w:t>
            </w:r>
          </w:p>
        </w:tc>
      </w:tr>
      <w:tr w:rsidR="006E4F97" w:rsidRPr="00C57D38" w14:paraId="038C5263" w14:textId="77777777" w:rsidTr="008A6721">
        <w:trPr>
          <w:trHeight w:val="1888"/>
        </w:trPr>
        <w:tc>
          <w:tcPr>
            <w:tcW w:w="2268" w:type="dxa"/>
            <w:vMerge/>
            <w:tcBorders>
              <w:tl2br w:val="single" w:sz="4" w:space="0" w:color="auto"/>
            </w:tcBorders>
          </w:tcPr>
          <w:p w14:paraId="025931A0" w14:textId="77777777" w:rsidR="006E4F97" w:rsidRPr="00C57D38" w:rsidRDefault="006E4F97" w:rsidP="008A6721">
            <w:pPr>
              <w:spacing w:line="460" w:lineRule="exact"/>
              <w:rPr>
                <w:rFonts w:ascii="標楷體" w:eastAsia="標楷體" w:hAnsi="標楷體" w:cs="Times New Roman"/>
                <w:sz w:val="28"/>
                <w:szCs w:val="28"/>
              </w:rPr>
            </w:pPr>
          </w:p>
        </w:tc>
        <w:tc>
          <w:tcPr>
            <w:tcW w:w="1134" w:type="dxa"/>
            <w:vMerge/>
            <w:vAlign w:val="center"/>
          </w:tcPr>
          <w:p w14:paraId="32D17B0D" w14:textId="77777777" w:rsidR="006E4F97" w:rsidRPr="00C57D38" w:rsidRDefault="006E4F97" w:rsidP="008A6721">
            <w:pPr>
              <w:tabs>
                <w:tab w:val="left" w:pos="276"/>
              </w:tabs>
              <w:spacing w:line="460" w:lineRule="exact"/>
              <w:jc w:val="center"/>
              <w:rPr>
                <w:rFonts w:ascii="標楷體" w:eastAsia="標楷體" w:hAnsi="標楷體" w:cs="Times New Roman"/>
                <w:sz w:val="28"/>
                <w:szCs w:val="28"/>
              </w:rPr>
            </w:pPr>
          </w:p>
        </w:tc>
        <w:tc>
          <w:tcPr>
            <w:tcW w:w="851" w:type="dxa"/>
            <w:vMerge/>
            <w:vAlign w:val="center"/>
          </w:tcPr>
          <w:p w14:paraId="296A76D8" w14:textId="77777777" w:rsidR="006E4F97" w:rsidRPr="00C57D38" w:rsidRDefault="006E4F97" w:rsidP="008A6721">
            <w:pPr>
              <w:spacing w:line="460" w:lineRule="exact"/>
              <w:jc w:val="center"/>
              <w:rPr>
                <w:rFonts w:ascii="標楷體" w:eastAsia="標楷體" w:hAnsi="標楷體" w:cs="Times New Roman"/>
                <w:sz w:val="28"/>
                <w:szCs w:val="28"/>
              </w:rPr>
            </w:pPr>
          </w:p>
        </w:tc>
        <w:tc>
          <w:tcPr>
            <w:tcW w:w="709" w:type="dxa"/>
            <w:vMerge/>
            <w:vAlign w:val="center"/>
          </w:tcPr>
          <w:p w14:paraId="745E1422" w14:textId="77777777" w:rsidR="006E4F97" w:rsidRPr="00C57D38" w:rsidRDefault="006E4F97" w:rsidP="008A6721">
            <w:pPr>
              <w:spacing w:line="460" w:lineRule="exact"/>
              <w:jc w:val="center"/>
              <w:rPr>
                <w:rFonts w:ascii="標楷體" w:eastAsia="標楷體" w:hAnsi="標楷體" w:cs="Times New Roman"/>
                <w:sz w:val="28"/>
                <w:szCs w:val="28"/>
              </w:rPr>
            </w:pPr>
          </w:p>
        </w:tc>
        <w:tc>
          <w:tcPr>
            <w:tcW w:w="1097" w:type="dxa"/>
            <w:vAlign w:val="center"/>
          </w:tcPr>
          <w:p w14:paraId="58374A1F"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防腐劑-苯甲酸、己二烯酸</w:t>
            </w:r>
          </w:p>
        </w:tc>
        <w:tc>
          <w:tcPr>
            <w:tcW w:w="1312" w:type="dxa"/>
            <w:vAlign w:val="center"/>
          </w:tcPr>
          <w:p w14:paraId="5C236525"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著色劑-葉黃素</w:t>
            </w:r>
          </w:p>
        </w:tc>
        <w:tc>
          <w:tcPr>
            <w:tcW w:w="1560" w:type="dxa"/>
            <w:vAlign w:val="center"/>
          </w:tcPr>
          <w:p w14:paraId="54EC2D22"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其他-二氧化硫</w:t>
            </w:r>
          </w:p>
        </w:tc>
      </w:tr>
      <w:tr w:rsidR="006E4F97" w:rsidRPr="00C57D38" w14:paraId="45DB3EDC" w14:textId="77777777" w:rsidTr="008A6721">
        <w:trPr>
          <w:trHeight w:val="567"/>
        </w:trPr>
        <w:tc>
          <w:tcPr>
            <w:tcW w:w="2268" w:type="dxa"/>
            <w:vAlign w:val="center"/>
          </w:tcPr>
          <w:p w14:paraId="39415C0F"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蒸餾酒類及料理酒類</w:t>
            </w:r>
          </w:p>
        </w:tc>
        <w:tc>
          <w:tcPr>
            <w:tcW w:w="1134" w:type="dxa"/>
            <w:vAlign w:val="center"/>
          </w:tcPr>
          <w:p w14:paraId="1B7578DA"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04AA0F07"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0B0F2C21"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restart"/>
            <w:vAlign w:val="center"/>
          </w:tcPr>
          <w:p w14:paraId="601CA462"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應符合酒類衛生標準第4條及第5條規定</w:t>
            </w:r>
          </w:p>
        </w:tc>
      </w:tr>
      <w:tr w:rsidR="006E4F97" w:rsidRPr="00C57D38" w14:paraId="4C007D2B" w14:textId="77777777" w:rsidTr="008A6721">
        <w:trPr>
          <w:trHeight w:val="567"/>
        </w:trPr>
        <w:tc>
          <w:tcPr>
            <w:tcW w:w="2268" w:type="dxa"/>
            <w:vAlign w:val="center"/>
          </w:tcPr>
          <w:p w14:paraId="0707500C"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釀造酒類</w:t>
            </w:r>
          </w:p>
        </w:tc>
        <w:tc>
          <w:tcPr>
            <w:tcW w:w="1134" w:type="dxa"/>
            <w:vAlign w:val="center"/>
          </w:tcPr>
          <w:p w14:paraId="3E9692D5"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318BD13E"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5BE70586"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ign w:val="center"/>
          </w:tcPr>
          <w:p w14:paraId="48CBC2E4" w14:textId="77777777" w:rsidR="006E4F97" w:rsidRPr="00C57D38" w:rsidRDefault="006E4F97" w:rsidP="008A6721">
            <w:pPr>
              <w:spacing w:line="460" w:lineRule="exact"/>
              <w:jc w:val="center"/>
              <w:rPr>
                <w:rFonts w:ascii="標楷體" w:eastAsia="標楷體" w:hAnsi="標楷體" w:cs="Times New Roman"/>
                <w:sz w:val="28"/>
                <w:szCs w:val="28"/>
              </w:rPr>
            </w:pPr>
          </w:p>
        </w:tc>
      </w:tr>
      <w:tr w:rsidR="006E4F97" w:rsidRPr="00C57D38" w14:paraId="740253DA" w14:textId="77777777" w:rsidTr="008A6721">
        <w:trPr>
          <w:trHeight w:val="567"/>
        </w:trPr>
        <w:tc>
          <w:tcPr>
            <w:tcW w:w="2268" w:type="dxa"/>
            <w:vAlign w:val="center"/>
          </w:tcPr>
          <w:p w14:paraId="49CEBA61"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再製酒類及其他酒類</w:t>
            </w:r>
          </w:p>
        </w:tc>
        <w:tc>
          <w:tcPr>
            <w:tcW w:w="1134" w:type="dxa"/>
            <w:vAlign w:val="center"/>
          </w:tcPr>
          <w:p w14:paraId="1AD0FA53"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5E2008E2"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0E01B1ED"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ign w:val="center"/>
          </w:tcPr>
          <w:p w14:paraId="7213932F" w14:textId="77777777" w:rsidR="006E4F97" w:rsidRPr="00C57D38" w:rsidRDefault="006E4F97" w:rsidP="008A6721">
            <w:pPr>
              <w:spacing w:line="460" w:lineRule="exact"/>
              <w:jc w:val="center"/>
              <w:rPr>
                <w:rFonts w:ascii="標楷體" w:eastAsia="標楷體" w:hAnsi="標楷體" w:cs="Times New Roman"/>
                <w:sz w:val="28"/>
                <w:szCs w:val="28"/>
              </w:rPr>
            </w:pPr>
          </w:p>
        </w:tc>
      </w:tr>
    </w:tbl>
    <w:p w14:paraId="1857D40C" w14:textId="77777777" w:rsidR="006E4F97" w:rsidRPr="006E4F97" w:rsidRDefault="006E4F97" w:rsidP="00EE5285">
      <w:pPr>
        <w:spacing w:line="460" w:lineRule="exact"/>
        <w:ind w:leftChars="200" w:left="1040" w:hangingChars="200" w:hanging="560"/>
        <w:rPr>
          <w:rFonts w:ascii="標楷體" w:eastAsia="標楷體" w:hAnsi="標楷體" w:cs="Times New Roman"/>
          <w:sz w:val="28"/>
          <w:szCs w:val="28"/>
        </w:rPr>
      </w:pPr>
      <w:r w:rsidRPr="00C57D38">
        <w:rPr>
          <w:rFonts w:ascii="標楷體" w:eastAsia="標楷體" w:hAnsi="標楷體" w:cs="Times New Roman" w:hint="eastAsia"/>
          <w:sz w:val="28"/>
          <w:szCs w:val="28"/>
        </w:rPr>
        <w:t>(二)</w:t>
      </w:r>
      <w:r w:rsidRPr="00284262">
        <w:rPr>
          <w:rFonts w:ascii="標楷體" w:eastAsia="標楷體" w:hAnsi="標楷體" w:cs="Times New Roman" w:hint="eastAsia"/>
          <w:sz w:val="28"/>
          <w:szCs w:val="28"/>
        </w:rPr>
        <w:t>酒製造業</w:t>
      </w:r>
      <w:r w:rsidRPr="00C57D38">
        <w:rPr>
          <w:rFonts w:ascii="標楷體" w:eastAsia="標楷體" w:hAnsi="標楷體" w:cs="Times New Roman" w:hint="eastAsia"/>
          <w:sz w:val="28"/>
          <w:szCs w:val="28"/>
        </w:rPr>
        <w:t>當月「新產品上市」應於該月月底前</w:t>
      </w:r>
      <w:r>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填報酒品檢驗報告查</w:t>
      </w:r>
      <w:r w:rsidRPr="006E4F97">
        <w:rPr>
          <w:rFonts w:ascii="標楷體" w:eastAsia="標楷體" w:hAnsi="標楷體" w:cs="Times New Roman" w:hint="eastAsia"/>
          <w:sz w:val="28"/>
          <w:szCs w:val="28"/>
        </w:rPr>
        <w:t>報表（附件</w:t>
      </w:r>
      <w:r>
        <w:rPr>
          <w:rFonts w:ascii="標楷體" w:eastAsia="標楷體" w:hAnsi="標楷體" w:cs="Times New Roman"/>
          <w:sz w:val="28"/>
          <w:szCs w:val="28"/>
        </w:rPr>
        <w:t>6</w:t>
      </w:r>
      <w:r w:rsidRPr="006E4F97">
        <w:rPr>
          <w:rFonts w:ascii="標楷體" w:eastAsia="標楷體" w:hAnsi="標楷體" w:cs="Times New Roman" w:hint="eastAsia"/>
          <w:sz w:val="28"/>
          <w:szCs w:val="28"/>
        </w:rPr>
        <w:t>）並同其檢驗報告送財政局。</w:t>
      </w:r>
    </w:p>
    <w:p w14:paraId="7C6EA1F4" w14:textId="1B2AE4DA" w:rsidR="006E4F97" w:rsidRPr="006E4F97" w:rsidRDefault="006E4F97" w:rsidP="00EE5285">
      <w:pPr>
        <w:spacing w:line="460" w:lineRule="exact"/>
        <w:ind w:leftChars="200" w:left="1040" w:hangingChars="200" w:hanging="560"/>
        <w:rPr>
          <w:rFonts w:ascii="標楷體" w:eastAsia="標楷體" w:hAnsi="標楷體" w:cs="Times New Roman"/>
          <w:sz w:val="28"/>
          <w:szCs w:val="28"/>
        </w:rPr>
      </w:pPr>
      <w:r>
        <w:rPr>
          <w:rFonts w:ascii="標楷體" w:eastAsia="標楷體" w:hAnsi="標楷體" w:cs="Times New Roman" w:hint="eastAsia"/>
          <w:sz w:val="28"/>
          <w:szCs w:val="28"/>
        </w:rPr>
        <w:t>(三)酒製造業者自行辦理衛生檢驗情形，每季</w:t>
      </w:r>
      <w:r w:rsidRPr="00C57D38">
        <w:rPr>
          <w:rFonts w:ascii="標楷體" w:eastAsia="標楷體" w:hAnsi="標楷體" w:cs="Times New Roman" w:hint="eastAsia"/>
          <w:sz w:val="28"/>
          <w:szCs w:val="28"/>
        </w:rPr>
        <w:t>「新產品</w:t>
      </w:r>
      <w:r>
        <w:rPr>
          <w:rFonts w:ascii="標楷體" w:eastAsia="標楷體" w:hAnsi="標楷體" w:cs="Times New Roman" w:hint="eastAsia"/>
          <w:sz w:val="28"/>
          <w:szCs w:val="28"/>
        </w:rPr>
        <w:t>登記</w:t>
      </w:r>
      <w:r w:rsidRPr="00C57D38">
        <w:rPr>
          <w:rFonts w:ascii="標楷體" w:eastAsia="標楷體" w:hAnsi="標楷體" w:cs="Times New Roman" w:hint="eastAsia"/>
          <w:sz w:val="28"/>
          <w:szCs w:val="28"/>
        </w:rPr>
        <w:t>」</w:t>
      </w:r>
      <w:r>
        <w:rPr>
          <w:rFonts w:ascii="標楷體" w:eastAsia="標楷體" w:hAnsi="標楷體" w:cs="Times New Roman" w:hint="eastAsia"/>
          <w:sz w:val="28"/>
          <w:szCs w:val="28"/>
        </w:rPr>
        <w:t>應於當季結束後5日內填報</w:t>
      </w:r>
      <w:r w:rsidRPr="00C57D38">
        <w:rPr>
          <w:rFonts w:ascii="標楷體" w:eastAsia="標楷體" w:hAnsi="標楷體" w:cs="Times New Roman" w:hint="eastAsia"/>
          <w:sz w:val="28"/>
          <w:szCs w:val="28"/>
        </w:rPr>
        <w:t>「</w:t>
      </w:r>
      <w:r w:rsidR="00501D9B">
        <w:rPr>
          <w:rFonts w:ascii="標楷體" w:eastAsia="標楷體" w:hAnsi="標楷體" w:cs="Times New Roman" w:hint="eastAsia"/>
          <w:sz w:val="28"/>
          <w:szCs w:val="28"/>
        </w:rPr>
        <w:t>115</w:t>
      </w:r>
      <w:r>
        <w:rPr>
          <w:rFonts w:ascii="標楷體" w:eastAsia="標楷體" w:hAnsi="標楷體" w:cs="Times New Roman" w:hint="eastAsia"/>
          <w:sz w:val="28"/>
          <w:szCs w:val="28"/>
        </w:rPr>
        <w:t>年</w:t>
      </w:r>
      <w:proofErr w:type="gramStart"/>
      <w:r>
        <w:rPr>
          <w:rFonts w:ascii="標楷體" w:eastAsia="標楷體" w:hAnsi="標楷體" w:cs="Times New Roman" w:hint="eastAsia"/>
          <w:sz w:val="28"/>
          <w:szCs w:val="28"/>
        </w:rPr>
        <w:t>第○季酒製造</w:t>
      </w:r>
      <w:proofErr w:type="gramEnd"/>
      <w:r>
        <w:rPr>
          <w:rFonts w:ascii="標楷體" w:eastAsia="標楷體" w:hAnsi="標楷體" w:cs="Times New Roman" w:hint="eastAsia"/>
          <w:sz w:val="28"/>
          <w:szCs w:val="28"/>
        </w:rPr>
        <w:t>業者新產品登記檢驗情形表</w:t>
      </w:r>
      <w:r w:rsidRPr="00C57D38">
        <w:rPr>
          <w:rFonts w:ascii="標楷體" w:eastAsia="標楷體" w:hAnsi="標楷體" w:cs="Times New Roman"/>
          <w:sz w:val="28"/>
          <w:szCs w:val="28"/>
        </w:rPr>
        <w:t>」</w:t>
      </w:r>
      <w:r w:rsidRPr="006E4F97">
        <w:rPr>
          <w:rFonts w:ascii="標楷體" w:eastAsia="標楷體" w:hAnsi="標楷體" w:cs="Times New Roman" w:hint="eastAsia"/>
          <w:sz w:val="28"/>
          <w:szCs w:val="28"/>
        </w:rPr>
        <w:t>（附件</w:t>
      </w:r>
      <w:r>
        <w:rPr>
          <w:rFonts w:ascii="標楷體" w:eastAsia="標楷體" w:hAnsi="標楷體" w:cs="Times New Roman" w:hint="eastAsia"/>
          <w:sz w:val="28"/>
          <w:szCs w:val="28"/>
        </w:rPr>
        <w:t>7</w:t>
      </w:r>
      <w:r w:rsidRPr="006E4F97">
        <w:rPr>
          <w:rFonts w:ascii="標楷體" w:eastAsia="標楷體" w:hAnsi="標楷體" w:cs="Times New Roman" w:hint="eastAsia"/>
          <w:sz w:val="28"/>
          <w:szCs w:val="28"/>
        </w:rPr>
        <w:t>）送財政局。</w:t>
      </w:r>
    </w:p>
    <w:p w14:paraId="3B48066D" w14:textId="77777777" w:rsidR="006E4F97" w:rsidRPr="00C57D38" w:rsidRDefault="006E4F97" w:rsidP="006E4F97">
      <w:pPr>
        <w:spacing w:line="460" w:lineRule="exact"/>
        <w:ind w:leftChars="100" w:left="806" w:hangingChars="202" w:hanging="566"/>
        <w:rPr>
          <w:rFonts w:ascii="標楷體" w:eastAsia="標楷體" w:hAnsi="標楷體" w:cs="Times New Roman"/>
          <w:sz w:val="28"/>
          <w:szCs w:val="28"/>
        </w:rPr>
      </w:pPr>
      <w:r>
        <w:rPr>
          <w:rFonts w:ascii="標楷體" w:eastAsia="標楷體" w:hAnsi="標楷體" w:cs="Times New Roman" w:hint="eastAsia"/>
          <w:sz w:val="28"/>
          <w:szCs w:val="28"/>
        </w:rPr>
        <w:t>二、菸</w:t>
      </w:r>
      <w:r w:rsidRPr="00C57D38">
        <w:rPr>
          <w:rFonts w:ascii="標楷體" w:eastAsia="標楷體" w:hAnsi="標楷體" w:cs="Times New Roman" w:hint="eastAsia"/>
          <w:sz w:val="28"/>
          <w:szCs w:val="28"/>
        </w:rPr>
        <w:t>酒</w:t>
      </w:r>
      <w:proofErr w:type="gramStart"/>
      <w:r w:rsidRPr="00C57D38">
        <w:rPr>
          <w:rFonts w:ascii="標楷體" w:eastAsia="標楷體" w:hAnsi="標楷體" w:cs="Times New Roman" w:hint="eastAsia"/>
          <w:sz w:val="28"/>
          <w:szCs w:val="28"/>
        </w:rPr>
        <w:t>產品均應符合</w:t>
      </w:r>
      <w:proofErr w:type="gramEnd"/>
      <w:r w:rsidRPr="00C57D38">
        <w:rPr>
          <w:rFonts w:ascii="標楷體" w:eastAsia="標楷體" w:hAnsi="標楷體" w:cs="Times New Roman" w:hint="eastAsia"/>
          <w:sz w:val="28"/>
          <w:szCs w:val="28"/>
        </w:rPr>
        <w:t>衛生標準始可上市販售</w:t>
      </w:r>
    </w:p>
    <w:p w14:paraId="552B55F1" w14:textId="50B68C3E" w:rsidR="006E4F97" w:rsidRPr="006E4F97" w:rsidRDefault="006E4F97" w:rsidP="006E4F97">
      <w:pPr>
        <w:spacing w:line="460" w:lineRule="exact"/>
        <w:ind w:leftChars="300" w:left="720"/>
        <w:rPr>
          <w:rFonts w:ascii="標楷體" w:eastAsia="標楷體" w:hAnsi="標楷體" w:cs="Times New Roman"/>
          <w:sz w:val="28"/>
          <w:szCs w:val="28"/>
        </w:rPr>
      </w:pPr>
      <w:r w:rsidRPr="00C57D38">
        <w:rPr>
          <w:rFonts w:ascii="標楷體" w:eastAsia="標楷體" w:hAnsi="標楷體" w:cs="Times New Roman" w:hint="eastAsia"/>
          <w:sz w:val="28"/>
          <w:szCs w:val="28"/>
        </w:rPr>
        <w:t>酒製造業者於本年9月30日前，應依下列規定填寫「</w:t>
      </w:r>
      <w:r w:rsidR="00501D9B">
        <w:rPr>
          <w:rFonts w:ascii="標楷體" w:eastAsia="標楷體" w:hAnsi="標楷體" w:cs="Times New Roman" w:hint="eastAsia"/>
          <w:sz w:val="28"/>
          <w:szCs w:val="28"/>
        </w:rPr>
        <w:t>115</w:t>
      </w:r>
      <w:r>
        <w:rPr>
          <w:rFonts w:ascii="標楷體" w:eastAsia="標楷體" w:hAnsi="標楷體" w:cs="Times New Roman" w:hint="eastAsia"/>
          <w:sz w:val="28"/>
          <w:szCs w:val="28"/>
        </w:rPr>
        <w:t>年</w:t>
      </w:r>
      <w:r w:rsidRPr="00C57D38">
        <w:rPr>
          <w:rFonts w:ascii="標楷體" w:eastAsia="標楷體" w:hAnsi="標楷體" w:cs="Times New Roman" w:hint="eastAsia"/>
          <w:sz w:val="28"/>
          <w:szCs w:val="28"/>
        </w:rPr>
        <w:t>酒製造業者</w:t>
      </w:r>
      <w:r w:rsidRPr="006E4F97">
        <w:rPr>
          <w:rFonts w:ascii="標楷體" w:eastAsia="標楷體" w:hAnsi="標楷體" w:cs="Times New Roman" w:hint="eastAsia"/>
          <w:sz w:val="28"/>
          <w:szCs w:val="28"/>
        </w:rPr>
        <w:t>產品檢驗明細表</w:t>
      </w:r>
      <w:r w:rsidRPr="006E4F97">
        <w:rPr>
          <w:rFonts w:ascii="標楷體" w:eastAsia="標楷體" w:hAnsi="標楷體" w:cs="Times New Roman"/>
          <w:sz w:val="28"/>
          <w:szCs w:val="28"/>
        </w:rPr>
        <w:t>」</w:t>
      </w:r>
      <w:r w:rsidRPr="006E4F97">
        <w:rPr>
          <w:rFonts w:ascii="標楷體" w:eastAsia="標楷體" w:hAnsi="標楷體" w:cs="Times New Roman" w:hint="eastAsia"/>
          <w:sz w:val="28"/>
          <w:szCs w:val="28"/>
        </w:rPr>
        <w:t>（附件</w:t>
      </w:r>
      <w:r w:rsidRPr="006E4F97">
        <w:rPr>
          <w:rFonts w:ascii="標楷體" w:eastAsia="標楷體" w:hAnsi="標楷體" w:cs="Times New Roman"/>
          <w:sz w:val="28"/>
          <w:szCs w:val="28"/>
        </w:rPr>
        <w:t>8</w:t>
      </w:r>
      <w:r w:rsidRPr="006E4F97">
        <w:rPr>
          <w:rFonts w:ascii="標楷體" w:eastAsia="標楷體" w:hAnsi="標楷體" w:cs="Times New Roman" w:hint="eastAsia"/>
          <w:sz w:val="28"/>
          <w:szCs w:val="28"/>
        </w:rPr>
        <w:t>）並同「切結書」（附件</w:t>
      </w:r>
      <w:r w:rsidRPr="006E4F97">
        <w:rPr>
          <w:rFonts w:ascii="標楷體" w:eastAsia="標楷體" w:hAnsi="標楷體" w:cs="Times New Roman"/>
          <w:sz w:val="28"/>
          <w:szCs w:val="28"/>
        </w:rPr>
        <w:t>9</w:t>
      </w:r>
      <w:r w:rsidRPr="006E4F97">
        <w:rPr>
          <w:rFonts w:ascii="標楷體" w:eastAsia="標楷體" w:hAnsi="標楷體" w:cs="Times New Roman" w:hint="eastAsia"/>
          <w:sz w:val="28"/>
          <w:szCs w:val="28"/>
        </w:rPr>
        <w:t>）送財政局查核。</w:t>
      </w:r>
    </w:p>
    <w:p w14:paraId="7A8CF04A" w14:textId="77777777" w:rsidR="006E4F97" w:rsidRPr="00C57D38" w:rsidRDefault="006E4F97" w:rsidP="006E4F97">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w:t>
      </w:r>
      <w:proofErr w:type="gramStart"/>
      <w:r w:rsidRPr="00C57D38">
        <w:rPr>
          <w:rFonts w:ascii="標楷體" w:eastAsia="標楷體" w:hAnsi="標楷體" w:cs="Times New Roman" w:hint="eastAsia"/>
          <w:sz w:val="28"/>
          <w:szCs w:val="28"/>
        </w:rPr>
        <w:t>一</w:t>
      </w:r>
      <w:proofErr w:type="gramEnd"/>
      <w:r w:rsidRPr="00C57D38">
        <w:rPr>
          <w:rFonts w:ascii="標楷體" w:eastAsia="標楷體" w:hAnsi="標楷體" w:cs="Times New Roman" w:hint="eastAsia"/>
          <w:sz w:val="28"/>
          <w:szCs w:val="28"/>
        </w:rPr>
        <w:t>)市面上銷售之酒品，除下列情形</w:t>
      </w:r>
      <w:proofErr w:type="gramStart"/>
      <w:r w:rsidRPr="00C57D38">
        <w:rPr>
          <w:rFonts w:ascii="標楷體" w:eastAsia="標楷體" w:hAnsi="標楷體" w:cs="Times New Roman" w:hint="eastAsia"/>
          <w:sz w:val="28"/>
          <w:szCs w:val="28"/>
        </w:rPr>
        <w:t>外均應</w:t>
      </w:r>
      <w:r>
        <w:rPr>
          <w:rFonts w:ascii="標楷體" w:eastAsia="標楷體" w:hAnsi="標楷體" w:cs="Times New Roman" w:hint="eastAsia"/>
          <w:sz w:val="28"/>
          <w:szCs w:val="28"/>
        </w:rPr>
        <w:t>具備</w:t>
      </w:r>
      <w:proofErr w:type="gramEnd"/>
      <w:r w:rsidRPr="00C57D38">
        <w:rPr>
          <w:rFonts w:ascii="標楷體" w:eastAsia="標楷體" w:hAnsi="標楷體" w:cs="Times New Roman" w:hint="eastAsia"/>
          <w:sz w:val="28"/>
          <w:szCs w:val="28"/>
        </w:rPr>
        <w:t>產品衛生檢驗報告</w:t>
      </w:r>
      <w:r>
        <w:rPr>
          <w:rFonts w:ascii="標楷體" w:eastAsia="標楷體" w:hAnsi="標楷體" w:cs="Times New Roman" w:hint="eastAsia"/>
          <w:sz w:val="28"/>
          <w:szCs w:val="28"/>
        </w:rPr>
        <w:t>：</w:t>
      </w:r>
    </w:p>
    <w:p w14:paraId="0BEB3CC0" w14:textId="77777777" w:rsidR="006E4F97" w:rsidRPr="00C57D38" w:rsidRDefault="006E4F97" w:rsidP="006E4F97">
      <w:pPr>
        <w:tabs>
          <w:tab w:val="left" w:pos="1985"/>
        </w:tabs>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1.已完成產品登記但尚未產銷、不產銷、品名酒精成分相同僅容量不同、2年內無產製或2年前產製包裝完成的庫存酒品並提供前已檢驗</w:t>
      </w:r>
      <w:r w:rsidRPr="00C57D38">
        <w:rPr>
          <w:rFonts w:ascii="標楷體" w:eastAsia="標楷體" w:hAnsi="標楷體" w:cs="Times New Roman" w:hint="eastAsia"/>
          <w:sz w:val="28"/>
          <w:szCs w:val="28"/>
        </w:rPr>
        <w:lastRenderedPageBreak/>
        <w:t>合格報告者，得免送驗。</w:t>
      </w:r>
    </w:p>
    <w:p w14:paraId="5A863A96" w14:textId="564A2925" w:rsidR="006E4F97" w:rsidRPr="00C57D38" w:rsidRDefault="006E4F97" w:rsidP="006E4F97">
      <w:pPr>
        <w:tabs>
          <w:tab w:val="left" w:pos="1985"/>
        </w:tabs>
        <w:spacing w:line="460" w:lineRule="exact"/>
        <w:ind w:leftChars="400" w:left="1240" w:hangingChars="100" w:hanging="280"/>
        <w:rPr>
          <w:rFonts w:ascii="標楷體" w:eastAsia="標楷體" w:hAnsi="標楷體" w:cs="Times New Roman"/>
          <w:sz w:val="28"/>
          <w:szCs w:val="28"/>
        </w:rPr>
      </w:pPr>
      <w:r w:rsidRPr="00C57D38">
        <w:rPr>
          <w:rFonts w:ascii="標楷體" w:eastAsia="標楷體" w:hAnsi="標楷體" w:cs="Times New Roman" w:hint="eastAsia"/>
          <w:sz w:val="28"/>
          <w:szCs w:val="28"/>
        </w:rPr>
        <w:t>2.本年度市面上銷售之產品</w:t>
      </w:r>
      <w:r>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於</w:t>
      </w:r>
      <w:r w:rsidR="00501D9B">
        <w:rPr>
          <w:rFonts w:ascii="標楷體" w:eastAsia="標楷體" w:hAnsi="標楷體" w:cs="Times New Roman"/>
          <w:sz w:val="28"/>
          <w:szCs w:val="28"/>
        </w:rPr>
        <w:t>115</w:t>
      </w:r>
      <w:r w:rsidRPr="00C57D38">
        <w:rPr>
          <w:rFonts w:ascii="標楷體" w:eastAsia="標楷體" w:hAnsi="標楷體" w:cs="Times New Roman" w:hint="eastAsia"/>
          <w:sz w:val="28"/>
          <w:szCs w:val="28"/>
        </w:rPr>
        <w:t>年送檢驗報告符合「酒類衛生標準」。</w:t>
      </w:r>
    </w:p>
    <w:p w14:paraId="6A82661B" w14:textId="77777777" w:rsidR="006E4F97" w:rsidRPr="00C57D38" w:rsidRDefault="006E4F97" w:rsidP="006E4F97">
      <w:pPr>
        <w:spacing w:line="460" w:lineRule="exact"/>
        <w:ind w:leftChars="200" w:left="1132" w:hangingChars="233" w:hanging="652"/>
        <w:rPr>
          <w:rFonts w:ascii="標楷體" w:eastAsia="標楷體" w:hAnsi="標楷體" w:cs="Times New Roman"/>
          <w:sz w:val="28"/>
          <w:szCs w:val="28"/>
        </w:rPr>
      </w:pPr>
      <w:r w:rsidRPr="00C57D38">
        <w:rPr>
          <w:rFonts w:ascii="標楷體" w:eastAsia="標楷體" w:hAnsi="標楷體" w:cs="Times New Roman" w:hint="eastAsia"/>
          <w:sz w:val="28"/>
          <w:szCs w:val="28"/>
        </w:rPr>
        <w:t>(二</w:t>
      </w:r>
      <w:r>
        <w:rPr>
          <w:rFonts w:ascii="標楷體" w:eastAsia="標楷體" w:hAnsi="標楷體" w:cs="Times New Roman" w:hint="eastAsia"/>
          <w:sz w:val="28"/>
          <w:szCs w:val="28"/>
        </w:rPr>
        <w:t>)</w:t>
      </w:r>
      <w:r w:rsidRPr="00C57D38">
        <w:rPr>
          <w:rFonts w:ascii="標楷體" w:eastAsia="標楷體" w:hAnsi="標楷體" w:cs="Times New Roman" w:hint="eastAsia"/>
          <w:sz w:val="28"/>
          <w:szCs w:val="28"/>
        </w:rPr>
        <w:t>檢驗類別及項目</w:t>
      </w:r>
    </w:p>
    <w:p w14:paraId="2793FCF1" w14:textId="77777777" w:rsidR="006E4F97" w:rsidRPr="00C57D38" w:rsidRDefault="006E4F97" w:rsidP="006E4F97">
      <w:pPr>
        <w:spacing w:line="460" w:lineRule="exact"/>
        <w:ind w:leftChars="400" w:left="960" w:firstLineChars="21" w:firstLine="59"/>
        <w:rPr>
          <w:rFonts w:ascii="標楷體" w:eastAsia="標楷體" w:hAnsi="標楷體" w:cs="Times New Roman"/>
          <w:sz w:val="28"/>
          <w:szCs w:val="28"/>
        </w:rPr>
      </w:pPr>
      <w:r w:rsidRPr="00C57D38">
        <w:rPr>
          <w:rFonts w:ascii="標楷體" w:eastAsia="標楷體" w:hAnsi="標楷體" w:cs="Times New Roman" w:hint="eastAsia"/>
          <w:sz w:val="28"/>
          <w:szCs w:val="28"/>
        </w:rPr>
        <w:t>1.酒品檢驗規定：</w:t>
      </w:r>
    </w:p>
    <w:tbl>
      <w:tblPr>
        <w:tblStyle w:val="a5"/>
        <w:tblW w:w="8931" w:type="dxa"/>
        <w:tblInd w:w="675" w:type="dxa"/>
        <w:tblLayout w:type="fixed"/>
        <w:tblLook w:val="04A0" w:firstRow="1" w:lastRow="0" w:firstColumn="1" w:lastColumn="0" w:noHBand="0" w:noVBand="1"/>
      </w:tblPr>
      <w:tblGrid>
        <w:gridCol w:w="2268"/>
        <w:gridCol w:w="1134"/>
        <w:gridCol w:w="851"/>
        <w:gridCol w:w="709"/>
        <w:gridCol w:w="1097"/>
        <w:gridCol w:w="1312"/>
        <w:gridCol w:w="1560"/>
      </w:tblGrid>
      <w:tr w:rsidR="006E4F97" w:rsidRPr="00C57D38" w14:paraId="0BC6A1AA" w14:textId="77777777" w:rsidTr="008A6721">
        <w:trPr>
          <w:trHeight w:val="98"/>
        </w:trPr>
        <w:tc>
          <w:tcPr>
            <w:tcW w:w="2268" w:type="dxa"/>
            <w:vMerge w:val="restart"/>
            <w:tcBorders>
              <w:tl2br w:val="single" w:sz="4" w:space="0" w:color="auto"/>
            </w:tcBorders>
          </w:tcPr>
          <w:p w14:paraId="735B68F0"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 xml:space="preserve">　　　項目        </w:t>
            </w:r>
          </w:p>
          <w:p w14:paraId="14D5B2A8" w14:textId="77777777" w:rsidR="006E4F97" w:rsidRPr="00C57D38" w:rsidRDefault="006E4F97" w:rsidP="008A6721">
            <w:pPr>
              <w:spacing w:line="460" w:lineRule="exact"/>
              <w:rPr>
                <w:rFonts w:ascii="標楷體" w:eastAsia="標楷體" w:hAnsi="標楷體" w:cs="Times New Roman"/>
                <w:sz w:val="28"/>
                <w:szCs w:val="28"/>
              </w:rPr>
            </w:pPr>
          </w:p>
          <w:p w14:paraId="6533870F"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類別</w:t>
            </w:r>
          </w:p>
        </w:tc>
        <w:tc>
          <w:tcPr>
            <w:tcW w:w="1134" w:type="dxa"/>
            <w:vMerge w:val="restart"/>
            <w:vAlign w:val="center"/>
          </w:tcPr>
          <w:p w14:paraId="04D134DA" w14:textId="77777777" w:rsidR="006E4F97" w:rsidRPr="00C57D38" w:rsidRDefault="006E4F97" w:rsidP="008A6721">
            <w:pPr>
              <w:tabs>
                <w:tab w:val="left" w:pos="276"/>
              </w:tabs>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酒精度</w:t>
            </w:r>
          </w:p>
        </w:tc>
        <w:tc>
          <w:tcPr>
            <w:tcW w:w="851" w:type="dxa"/>
            <w:vMerge w:val="restart"/>
            <w:vAlign w:val="center"/>
          </w:tcPr>
          <w:p w14:paraId="68E53FF9"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甲醇</w:t>
            </w:r>
          </w:p>
        </w:tc>
        <w:tc>
          <w:tcPr>
            <w:tcW w:w="709" w:type="dxa"/>
            <w:vMerge w:val="restart"/>
            <w:vAlign w:val="center"/>
          </w:tcPr>
          <w:p w14:paraId="3DD416D0"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鉛</w:t>
            </w:r>
          </w:p>
        </w:tc>
        <w:tc>
          <w:tcPr>
            <w:tcW w:w="3969" w:type="dxa"/>
            <w:gridSpan w:val="3"/>
            <w:vAlign w:val="center"/>
          </w:tcPr>
          <w:p w14:paraId="0C7BFDDC"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酒類添加物</w:t>
            </w:r>
          </w:p>
        </w:tc>
      </w:tr>
      <w:tr w:rsidR="006E4F97" w:rsidRPr="00C57D38" w14:paraId="2CDACA88" w14:textId="77777777" w:rsidTr="008A6721">
        <w:trPr>
          <w:trHeight w:val="1888"/>
        </w:trPr>
        <w:tc>
          <w:tcPr>
            <w:tcW w:w="2268" w:type="dxa"/>
            <w:vMerge/>
            <w:tcBorders>
              <w:tl2br w:val="single" w:sz="4" w:space="0" w:color="auto"/>
            </w:tcBorders>
          </w:tcPr>
          <w:p w14:paraId="5E34A7D6" w14:textId="77777777" w:rsidR="006E4F97" w:rsidRPr="00C57D38" w:rsidRDefault="006E4F97" w:rsidP="008A6721">
            <w:pPr>
              <w:spacing w:line="460" w:lineRule="exact"/>
              <w:rPr>
                <w:rFonts w:ascii="標楷體" w:eastAsia="標楷體" w:hAnsi="標楷體" w:cs="Times New Roman"/>
                <w:sz w:val="28"/>
                <w:szCs w:val="28"/>
              </w:rPr>
            </w:pPr>
          </w:p>
        </w:tc>
        <w:tc>
          <w:tcPr>
            <w:tcW w:w="1134" w:type="dxa"/>
            <w:vMerge/>
            <w:vAlign w:val="center"/>
          </w:tcPr>
          <w:p w14:paraId="2517959C" w14:textId="77777777" w:rsidR="006E4F97" w:rsidRPr="00C57D38" w:rsidRDefault="006E4F97" w:rsidP="008A6721">
            <w:pPr>
              <w:tabs>
                <w:tab w:val="left" w:pos="276"/>
              </w:tabs>
              <w:spacing w:line="460" w:lineRule="exact"/>
              <w:jc w:val="center"/>
              <w:rPr>
                <w:rFonts w:ascii="標楷體" w:eastAsia="標楷體" w:hAnsi="標楷體" w:cs="Times New Roman"/>
                <w:sz w:val="28"/>
                <w:szCs w:val="28"/>
              </w:rPr>
            </w:pPr>
          </w:p>
        </w:tc>
        <w:tc>
          <w:tcPr>
            <w:tcW w:w="851" w:type="dxa"/>
            <w:vMerge/>
            <w:vAlign w:val="center"/>
          </w:tcPr>
          <w:p w14:paraId="14D3457C" w14:textId="77777777" w:rsidR="006E4F97" w:rsidRPr="00C57D38" w:rsidRDefault="006E4F97" w:rsidP="008A6721">
            <w:pPr>
              <w:spacing w:line="460" w:lineRule="exact"/>
              <w:jc w:val="center"/>
              <w:rPr>
                <w:rFonts w:ascii="標楷體" w:eastAsia="標楷體" w:hAnsi="標楷體" w:cs="Times New Roman"/>
                <w:sz w:val="28"/>
                <w:szCs w:val="28"/>
              </w:rPr>
            </w:pPr>
          </w:p>
        </w:tc>
        <w:tc>
          <w:tcPr>
            <w:tcW w:w="709" w:type="dxa"/>
            <w:vMerge/>
            <w:vAlign w:val="center"/>
          </w:tcPr>
          <w:p w14:paraId="081D684A" w14:textId="77777777" w:rsidR="006E4F97" w:rsidRPr="00C57D38" w:rsidRDefault="006E4F97" w:rsidP="008A6721">
            <w:pPr>
              <w:spacing w:line="460" w:lineRule="exact"/>
              <w:jc w:val="center"/>
              <w:rPr>
                <w:rFonts w:ascii="標楷體" w:eastAsia="標楷體" w:hAnsi="標楷體" w:cs="Times New Roman"/>
                <w:sz w:val="28"/>
                <w:szCs w:val="28"/>
              </w:rPr>
            </w:pPr>
          </w:p>
        </w:tc>
        <w:tc>
          <w:tcPr>
            <w:tcW w:w="1097" w:type="dxa"/>
            <w:vAlign w:val="center"/>
          </w:tcPr>
          <w:p w14:paraId="6B3681DF"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防腐劑-苯甲酸、己二烯酸</w:t>
            </w:r>
          </w:p>
        </w:tc>
        <w:tc>
          <w:tcPr>
            <w:tcW w:w="1312" w:type="dxa"/>
            <w:vAlign w:val="center"/>
          </w:tcPr>
          <w:p w14:paraId="2521418C"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著色劑-葉黃素</w:t>
            </w:r>
          </w:p>
        </w:tc>
        <w:tc>
          <w:tcPr>
            <w:tcW w:w="1560" w:type="dxa"/>
            <w:vAlign w:val="center"/>
          </w:tcPr>
          <w:p w14:paraId="07DC6351" w14:textId="77777777" w:rsidR="006E4F97" w:rsidRPr="00C57D38" w:rsidRDefault="006E4F97" w:rsidP="008A6721">
            <w:pPr>
              <w:spacing w:line="460" w:lineRule="exact"/>
              <w:jc w:val="center"/>
              <w:rPr>
                <w:rFonts w:ascii="標楷體" w:eastAsia="標楷體" w:hAnsi="標楷體" w:cs="Times New Roman"/>
                <w:sz w:val="28"/>
                <w:szCs w:val="28"/>
              </w:rPr>
            </w:pPr>
            <w:r w:rsidRPr="00C57D38">
              <w:rPr>
                <w:rFonts w:ascii="標楷體" w:eastAsia="標楷體" w:hAnsi="標楷體" w:cs="Times New Roman" w:hint="eastAsia"/>
                <w:sz w:val="28"/>
                <w:szCs w:val="28"/>
              </w:rPr>
              <w:t>其他-二氧化硫</w:t>
            </w:r>
          </w:p>
        </w:tc>
      </w:tr>
      <w:tr w:rsidR="006E4F97" w:rsidRPr="00C57D38" w14:paraId="3EDA0CEE" w14:textId="77777777" w:rsidTr="008A6721">
        <w:trPr>
          <w:trHeight w:val="567"/>
        </w:trPr>
        <w:tc>
          <w:tcPr>
            <w:tcW w:w="2268" w:type="dxa"/>
            <w:vAlign w:val="center"/>
          </w:tcPr>
          <w:p w14:paraId="60988E68"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蒸餾酒類及料理酒類</w:t>
            </w:r>
          </w:p>
        </w:tc>
        <w:tc>
          <w:tcPr>
            <w:tcW w:w="1134" w:type="dxa"/>
            <w:vAlign w:val="center"/>
          </w:tcPr>
          <w:p w14:paraId="579C252A"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1C4A9FFD"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75E87DAE"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restart"/>
            <w:vAlign w:val="center"/>
          </w:tcPr>
          <w:p w14:paraId="732A7511" w14:textId="77777777" w:rsidR="006E4F97" w:rsidRPr="00C57D38" w:rsidRDefault="006E4F97" w:rsidP="008A6721">
            <w:pPr>
              <w:spacing w:line="460" w:lineRule="exact"/>
              <w:rPr>
                <w:rFonts w:ascii="標楷體" w:eastAsia="標楷體" w:hAnsi="標楷體" w:cs="Times New Roman"/>
                <w:sz w:val="28"/>
                <w:szCs w:val="28"/>
              </w:rPr>
            </w:pPr>
            <w:r w:rsidRPr="00C57D38">
              <w:rPr>
                <w:rFonts w:ascii="標楷體" w:eastAsia="標楷體" w:hAnsi="標楷體" w:cs="Times New Roman" w:hint="eastAsia"/>
                <w:sz w:val="28"/>
                <w:szCs w:val="28"/>
              </w:rPr>
              <w:t>應符合酒類衛生標準第4條及第5條規定</w:t>
            </w:r>
          </w:p>
        </w:tc>
      </w:tr>
      <w:tr w:rsidR="006E4F97" w:rsidRPr="00C57D38" w14:paraId="0D9252BE" w14:textId="77777777" w:rsidTr="008A6721">
        <w:trPr>
          <w:trHeight w:val="567"/>
        </w:trPr>
        <w:tc>
          <w:tcPr>
            <w:tcW w:w="2268" w:type="dxa"/>
            <w:vAlign w:val="center"/>
          </w:tcPr>
          <w:p w14:paraId="4E2ED4C3"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釀造酒類</w:t>
            </w:r>
          </w:p>
        </w:tc>
        <w:tc>
          <w:tcPr>
            <w:tcW w:w="1134" w:type="dxa"/>
            <w:vAlign w:val="center"/>
          </w:tcPr>
          <w:p w14:paraId="75A50F8F"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5852CF2B"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7BE285F3"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ign w:val="center"/>
          </w:tcPr>
          <w:p w14:paraId="3C39B99B" w14:textId="77777777" w:rsidR="006E4F97" w:rsidRPr="00C57D38" w:rsidRDefault="006E4F97" w:rsidP="008A6721">
            <w:pPr>
              <w:spacing w:line="460" w:lineRule="exact"/>
              <w:jc w:val="center"/>
              <w:rPr>
                <w:rFonts w:ascii="標楷體" w:eastAsia="標楷體" w:hAnsi="標楷體" w:cs="Times New Roman"/>
                <w:sz w:val="28"/>
                <w:szCs w:val="28"/>
              </w:rPr>
            </w:pPr>
          </w:p>
        </w:tc>
      </w:tr>
      <w:tr w:rsidR="006E4F97" w:rsidRPr="00C57D38" w14:paraId="2DA920BA" w14:textId="77777777" w:rsidTr="008A6721">
        <w:trPr>
          <w:trHeight w:val="567"/>
        </w:trPr>
        <w:tc>
          <w:tcPr>
            <w:tcW w:w="2268" w:type="dxa"/>
            <w:vAlign w:val="center"/>
          </w:tcPr>
          <w:p w14:paraId="417CF7EC" w14:textId="77777777" w:rsidR="006E4F97" w:rsidRPr="00C57D38" w:rsidRDefault="006E4F97" w:rsidP="008A6721">
            <w:pPr>
              <w:spacing w:line="460" w:lineRule="exact"/>
              <w:jc w:val="both"/>
              <w:rPr>
                <w:rFonts w:ascii="標楷體" w:eastAsia="標楷體" w:hAnsi="標楷體" w:cs="Times New Roman"/>
                <w:sz w:val="28"/>
                <w:szCs w:val="28"/>
              </w:rPr>
            </w:pPr>
            <w:r w:rsidRPr="00C57D38">
              <w:rPr>
                <w:rFonts w:ascii="標楷體" w:eastAsia="標楷體" w:hAnsi="標楷體" w:cs="Times New Roman" w:hint="eastAsia"/>
                <w:sz w:val="28"/>
                <w:szCs w:val="28"/>
              </w:rPr>
              <w:t>再製酒類及其他酒類</w:t>
            </w:r>
          </w:p>
        </w:tc>
        <w:tc>
          <w:tcPr>
            <w:tcW w:w="1134" w:type="dxa"/>
            <w:vAlign w:val="center"/>
          </w:tcPr>
          <w:p w14:paraId="723FFBB6"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851" w:type="dxa"/>
            <w:vAlign w:val="center"/>
          </w:tcPr>
          <w:p w14:paraId="1BA8734D"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709" w:type="dxa"/>
            <w:vAlign w:val="center"/>
          </w:tcPr>
          <w:p w14:paraId="285BFFF4" w14:textId="77777777" w:rsidR="006E4F97" w:rsidRPr="00C57D38" w:rsidRDefault="006E4F97" w:rsidP="008A6721">
            <w:pPr>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sym w:font="Wingdings" w:char="F0FC"/>
            </w:r>
          </w:p>
        </w:tc>
        <w:tc>
          <w:tcPr>
            <w:tcW w:w="3969" w:type="dxa"/>
            <w:gridSpan w:val="3"/>
            <w:vMerge/>
            <w:vAlign w:val="center"/>
          </w:tcPr>
          <w:p w14:paraId="6C770935" w14:textId="77777777" w:rsidR="006E4F97" w:rsidRPr="00C57D38" w:rsidRDefault="006E4F97" w:rsidP="008A6721">
            <w:pPr>
              <w:spacing w:line="460" w:lineRule="exact"/>
              <w:jc w:val="center"/>
              <w:rPr>
                <w:rFonts w:ascii="標楷體" w:eastAsia="標楷體" w:hAnsi="標楷體" w:cs="Times New Roman"/>
                <w:sz w:val="28"/>
                <w:szCs w:val="28"/>
              </w:rPr>
            </w:pPr>
          </w:p>
        </w:tc>
      </w:tr>
    </w:tbl>
    <w:p w14:paraId="4C595DC1" w14:textId="77777777" w:rsidR="006E4F97" w:rsidRPr="00C57D38" w:rsidRDefault="006E4F97" w:rsidP="006E4F97">
      <w:pPr>
        <w:spacing w:line="460" w:lineRule="exact"/>
        <w:ind w:leftChars="400" w:left="960" w:firstLineChars="21" w:firstLine="59"/>
        <w:rPr>
          <w:rFonts w:ascii="標楷體" w:eastAsia="標楷體" w:hAnsi="標楷體" w:cs="Times New Roman"/>
          <w:sz w:val="28"/>
          <w:szCs w:val="28"/>
        </w:rPr>
      </w:pPr>
      <w:r w:rsidRPr="00C57D38">
        <w:rPr>
          <w:rFonts w:ascii="標楷體" w:eastAsia="標楷體" w:hAnsi="標楷體" w:cs="Times New Roman" w:hint="eastAsia"/>
          <w:sz w:val="28"/>
          <w:szCs w:val="28"/>
        </w:rPr>
        <w:t>2.</w:t>
      </w:r>
      <w:proofErr w:type="gramStart"/>
      <w:r w:rsidRPr="00C57D38">
        <w:rPr>
          <w:rFonts w:ascii="標楷體" w:eastAsia="標楷體" w:hAnsi="標楷體" w:cs="Times New Roman" w:hint="eastAsia"/>
          <w:sz w:val="28"/>
          <w:szCs w:val="28"/>
        </w:rPr>
        <w:t>菸</w:t>
      </w:r>
      <w:proofErr w:type="gramEnd"/>
      <w:r w:rsidRPr="00C57D38">
        <w:rPr>
          <w:rFonts w:ascii="標楷體" w:eastAsia="標楷體" w:hAnsi="標楷體" w:cs="Times New Roman" w:hint="eastAsia"/>
          <w:sz w:val="28"/>
          <w:szCs w:val="28"/>
        </w:rPr>
        <w:t>品尼古丁及焦油應符合</w:t>
      </w:r>
      <w:proofErr w:type="gramStart"/>
      <w:r w:rsidRPr="00C57D38">
        <w:rPr>
          <w:rFonts w:ascii="標楷體" w:eastAsia="標楷體" w:hAnsi="標楷體" w:cs="Times New Roman" w:hint="eastAsia"/>
          <w:sz w:val="28"/>
          <w:szCs w:val="28"/>
        </w:rPr>
        <w:t>菸</w:t>
      </w:r>
      <w:proofErr w:type="gramEnd"/>
      <w:r w:rsidRPr="00C57D38">
        <w:rPr>
          <w:rFonts w:ascii="標楷體" w:eastAsia="標楷體" w:hAnsi="標楷體" w:cs="Times New Roman" w:hint="eastAsia"/>
          <w:sz w:val="28"/>
          <w:szCs w:val="28"/>
        </w:rPr>
        <w:t>害防制法規定。</w:t>
      </w:r>
    </w:p>
    <w:p w14:paraId="1B6E9B51" w14:textId="77777777" w:rsidR="00B63635" w:rsidRPr="006266DB" w:rsidRDefault="00B63635" w:rsidP="006266DB">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6266DB">
        <w:rPr>
          <w:rFonts w:ascii="標楷體" w:eastAsia="標楷體" w:hAnsi="標楷體" w:cs="Times New Roman" w:hint="eastAsia"/>
          <w:kern w:val="0"/>
          <w:sz w:val="28"/>
          <w:szCs w:val="28"/>
        </w:rPr>
        <w:t>經費：執行作業相關經費，由各機關預算支應。</w:t>
      </w:r>
    </w:p>
    <w:p w14:paraId="7D4942F8" w14:textId="77777777" w:rsidR="00B63635" w:rsidRPr="006266DB" w:rsidRDefault="00B63635" w:rsidP="006266DB">
      <w:pPr>
        <w:widowControl/>
        <w:numPr>
          <w:ilvl w:val="0"/>
          <w:numId w:val="1"/>
        </w:numPr>
        <w:autoSpaceDE w:val="0"/>
        <w:autoSpaceDN w:val="0"/>
        <w:adjustRightInd w:val="0"/>
        <w:spacing w:line="460" w:lineRule="exact"/>
        <w:ind w:left="560" w:hangingChars="200" w:hanging="560"/>
        <w:jc w:val="both"/>
        <w:rPr>
          <w:rFonts w:ascii="標楷體" w:eastAsia="標楷體" w:hAnsi="標楷體" w:cs="Times New Roman"/>
          <w:kern w:val="0"/>
          <w:sz w:val="28"/>
          <w:szCs w:val="28"/>
        </w:rPr>
      </w:pPr>
      <w:r w:rsidRPr="006266DB">
        <w:rPr>
          <w:rFonts w:ascii="標楷體" w:eastAsia="標楷體" w:hAnsi="標楷體" w:cs="Times New Roman" w:hint="eastAsia"/>
          <w:kern w:val="0"/>
          <w:sz w:val="28"/>
          <w:szCs w:val="28"/>
        </w:rPr>
        <w:t>預期效益：</w:t>
      </w:r>
    </w:p>
    <w:p w14:paraId="7E9B2E68" w14:textId="77777777" w:rsidR="00B63635" w:rsidRPr="00C57D38" w:rsidRDefault="00B63635" w:rsidP="009A3646">
      <w:pPr>
        <w:spacing w:line="460" w:lineRule="exact"/>
        <w:ind w:leftChars="116" w:left="1258" w:hangingChars="350" w:hanging="980"/>
        <w:rPr>
          <w:rFonts w:ascii="標楷體" w:eastAsia="標楷體" w:hAnsi="標楷體" w:cs="Times New Roman"/>
          <w:sz w:val="28"/>
          <w:szCs w:val="28"/>
        </w:rPr>
      </w:pPr>
      <w:r w:rsidRPr="00C57D38">
        <w:rPr>
          <w:rFonts w:ascii="標楷體" w:eastAsia="標楷體" w:hAnsi="標楷體" w:cs="Times New Roman" w:hint="eastAsia"/>
          <w:sz w:val="28"/>
          <w:szCs w:val="28"/>
        </w:rPr>
        <w:t>一、落實督導業者辦理廠區衛生安全自主管理。</w:t>
      </w:r>
    </w:p>
    <w:p w14:paraId="225057F9" w14:textId="77777777" w:rsidR="00B63635" w:rsidRPr="00C57D38" w:rsidRDefault="00B63635" w:rsidP="009A3646">
      <w:pPr>
        <w:spacing w:line="460" w:lineRule="exact"/>
        <w:ind w:leftChars="58" w:left="1259" w:hangingChars="400" w:hanging="1120"/>
        <w:rPr>
          <w:rFonts w:ascii="標楷體" w:eastAsia="標楷體" w:hAnsi="標楷體" w:cs="Times New Roman"/>
          <w:sz w:val="28"/>
          <w:szCs w:val="28"/>
        </w:rPr>
      </w:pPr>
      <w:r w:rsidRPr="00C57D38">
        <w:rPr>
          <w:rFonts w:ascii="標楷體" w:eastAsia="標楷體" w:hAnsi="標楷體" w:cs="Times New Roman" w:hint="eastAsia"/>
          <w:sz w:val="28"/>
          <w:szCs w:val="28"/>
        </w:rPr>
        <w:t xml:space="preserve"> 二、積極維護消費者菸酒消費權益及安全。</w:t>
      </w:r>
    </w:p>
    <w:p w14:paraId="7F4BBF99" w14:textId="77777777" w:rsidR="00342B2A" w:rsidRPr="00C57D38" w:rsidRDefault="00342B2A"/>
    <w:sectPr w:rsidR="00342B2A" w:rsidRPr="00C57D38" w:rsidSect="00A740E1">
      <w:footerReference w:type="default" r:id="rId8"/>
      <w:pgSz w:w="11906" w:h="16838"/>
      <w:pgMar w:top="851"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4C9D" w14:textId="77777777" w:rsidR="003B3002" w:rsidRDefault="003B3002">
      <w:r>
        <w:separator/>
      </w:r>
    </w:p>
  </w:endnote>
  <w:endnote w:type="continuationSeparator" w:id="0">
    <w:p w14:paraId="6B163DD8" w14:textId="77777777" w:rsidR="003B3002" w:rsidRDefault="003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935430"/>
      <w:docPartObj>
        <w:docPartGallery w:val="Page Numbers (Bottom of Page)"/>
        <w:docPartUnique/>
      </w:docPartObj>
    </w:sdtPr>
    <w:sdtContent>
      <w:p w14:paraId="0599BA24" w14:textId="77777777" w:rsidR="00342B2A" w:rsidRDefault="00A7451F">
        <w:pPr>
          <w:pStyle w:val="a3"/>
          <w:jc w:val="center"/>
        </w:pPr>
        <w:r>
          <w:fldChar w:fldCharType="begin"/>
        </w:r>
        <w:r>
          <w:instrText>PAGE   \* MERGEFORMAT</w:instrText>
        </w:r>
        <w:r>
          <w:fldChar w:fldCharType="separate"/>
        </w:r>
        <w:r w:rsidR="0097202B" w:rsidRPr="0097202B">
          <w:rPr>
            <w:noProof/>
            <w:lang w:val="zh-TW"/>
          </w:rPr>
          <w:t>5</w:t>
        </w:r>
        <w:r>
          <w:fldChar w:fldCharType="end"/>
        </w:r>
      </w:p>
    </w:sdtContent>
  </w:sdt>
  <w:p w14:paraId="7586B02C" w14:textId="77777777" w:rsidR="00342B2A" w:rsidRDefault="00342B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D159" w14:textId="77777777" w:rsidR="003B3002" w:rsidRDefault="003B3002">
      <w:r>
        <w:separator/>
      </w:r>
    </w:p>
  </w:footnote>
  <w:footnote w:type="continuationSeparator" w:id="0">
    <w:p w14:paraId="2F4C0159" w14:textId="77777777" w:rsidR="003B3002" w:rsidRDefault="003B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36"/>
    <w:multiLevelType w:val="hybridMultilevel"/>
    <w:tmpl w:val="4D1EE5E4"/>
    <w:lvl w:ilvl="0" w:tplc="F4CCF99A">
      <w:start w:val="1"/>
      <w:numFmt w:val="ideographLegalTraditional"/>
      <w:lvlText w:val="%1、"/>
      <w:lvlJc w:val="left"/>
      <w:pPr>
        <w:ind w:left="3272" w:hanging="72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60F554E6"/>
    <w:multiLevelType w:val="hybridMultilevel"/>
    <w:tmpl w:val="70D40C18"/>
    <w:lvl w:ilvl="0" w:tplc="7A36F3C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2087261149">
    <w:abstractNumId w:val="0"/>
  </w:num>
  <w:num w:numId="2" w16cid:durableId="178056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35"/>
    <w:rsid w:val="0000042A"/>
    <w:rsid w:val="00000F8E"/>
    <w:rsid w:val="00001AAE"/>
    <w:rsid w:val="00041D5E"/>
    <w:rsid w:val="00051B5B"/>
    <w:rsid w:val="0005429E"/>
    <w:rsid w:val="00086FD7"/>
    <w:rsid w:val="000A0A56"/>
    <w:rsid w:val="000B3640"/>
    <w:rsid w:val="000C2A1C"/>
    <w:rsid w:val="000C718A"/>
    <w:rsid w:val="000D16B8"/>
    <w:rsid w:val="000D2517"/>
    <w:rsid w:val="000E25C9"/>
    <w:rsid w:val="00101186"/>
    <w:rsid w:val="00102CD9"/>
    <w:rsid w:val="00132C37"/>
    <w:rsid w:val="0014512D"/>
    <w:rsid w:val="00171DE0"/>
    <w:rsid w:val="00182E1E"/>
    <w:rsid w:val="001D78B7"/>
    <w:rsid w:val="001D7EFC"/>
    <w:rsid w:val="002029DA"/>
    <w:rsid w:val="0021632B"/>
    <w:rsid w:val="002213F0"/>
    <w:rsid w:val="00232FAF"/>
    <w:rsid w:val="00232FDC"/>
    <w:rsid w:val="002468A6"/>
    <w:rsid w:val="0025686E"/>
    <w:rsid w:val="00260B98"/>
    <w:rsid w:val="002620F5"/>
    <w:rsid w:val="00284262"/>
    <w:rsid w:val="002C0012"/>
    <w:rsid w:val="002C3300"/>
    <w:rsid w:val="002C6DAF"/>
    <w:rsid w:val="002D0D1B"/>
    <w:rsid w:val="00322B0B"/>
    <w:rsid w:val="0033401A"/>
    <w:rsid w:val="00342B2A"/>
    <w:rsid w:val="003B3002"/>
    <w:rsid w:val="003B5468"/>
    <w:rsid w:val="003D387D"/>
    <w:rsid w:val="003D41AA"/>
    <w:rsid w:val="003D6CEE"/>
    <w:rsid w:val="00400F37"/>
    <w:rsid w:val="004178B9"/>
    <w:rsid w:val="004323EF"/>
    <w:rsid w:val="004676FF"/>
    <w:rsid w:val="00473330"/>
    <w:rsid w:val="00475EB0"/>
    <w:rsid w:val="004907BB"/>
    <w:rsid w:val="004B1F87"/>
    <w:rsid w:val="004D2A36"/>
    <w:rsid w:val="004D2F51"/>
    <w:rsid w:val="004E0D43"/>
    <w:rsid w:val="004E1B2F"/>
    <w:rsid w:val="004F4BAB"/>
    <w:rsid w:val="004F7A99"/>
    <w:rsid w:val="00501D9B"/>
    <w:rsid w:val="00516FF8"/>
    <w:rsid w:val="00532C21"/>
    <w:rsid w:val="00537559"/>
    <w:rsid w:val="005419DB"/>
    <w:rsid w:val="00560CE1"/>
    <w:rsid w:val="00566214"/>
    <w:rsid w:val="00575A77"/>
    <w:rsid w:val="00582D8D"/>
    <w:rsid w:val="00592F2A"/>
    <w:rsid w:val="005B2C15"/>
    <w:rsid w:val="005C3096"/>
    <w:rsid w:val="005D3CA0"/>
    <w:rsid w:val="005D4A56"/>
    <w:rsid w:val="006038A4"/>
    <w:rsid w:val="006266DB"/>
    <w:rsid w:val="00630BC9"/>
    <w:rsid w:val="00632195"/>
    <w:rsid w:val="00640C85"/>
    <w:rsid w:val="00646525"/>
    <w:rsid w:val="00653A67"/>
    <w:rsid w:val="00656004"/>
    <w:rsid w:val="00665A8D"/>
    <w:rsid w:val="0069217A"/>
    <w:rsid w:val="006A4BDE"/>
    <w:rsid w:val="006A50D0"/>
    <w:rsid w:val="006D16B9"/>
    <w:rsid w:val="006D33D6"/>
    <w:rsid w:val="006D53E3"/>
    <w:rsid w:val="006D6B5E"/>
    <w:rsid w:val="006D7849"/>
    <w:rsid w:val="006E4F97"/>
    <w:rsid w:val="00715E19"/>
    <w:rsid w:val="00720396"/>
    <w:rsid w:val="007420FB"/>
    <w:rsid w:val="00752304"/>
    <w:rsid w:val="00771349"/>
    <w:rsid w:val="00772953"/>
    <w:rsid w:val="00772E13"/>
    <w:rsid w:val="00776B79"/>
    <w:rsid w:val="00790F45"/>
    <w:rsid w:val="007B194B"/>
    <w:rsid w:val="007F0CFA"/>
    <w:rsid w:val="00802008"/>
    <w:rsid w:val="008024A0"/>
    <w:rsid w:val="00843503"/>
    <w:rsid w:val="0085611A"/>
    <w:rsid w:val="0086121E"/>
    <w:rsid w:val="0087261E"/>
    <w:rsid w:val="008766A8"/>
    <w:rsid w:val="008947BE"/>
    <w:rsid w:val="008A0D06"/>
    <w:rsid w:val="008B76B0"/>
    <w:rsid w:val="008C05E6"/>
    <w:rsid w:val="008C5027"/>
    <w:rsid w:val="008E2D9C"/>
    <w:rsid w:val="008E4F17"/>
    <w:rsid w:val="0090091A"/>
    <w:rsid w:val="0092078E"/>
    <w:rsid w:val="00926A6F"/>
    <w:rsid w:val="00934401"/>
    <w:rsid w:val="00967DB8"/>
    <w:rsid w:val="0097202B"/>
    <w:rsid w:val="00995B5A"/>
    <w:rsid w:val="009A3646"/>
    <w:rsid w:val="009B0D6C"/>
    <w:rsid w:val="009C4823"/>
    <w:rsid w:val="009E28A8"/>
    <w:rsid w:val="00A20E3F"/>
    <w:rsid w:val="00A3771C"/>
    <w:rsid w:val="00A37F0B"/>
    <w:rsid w:val="00A450F4"/>
    <w:rsid w:val="00A54E14"/>
    <w:rsid w:val="00A71E4D"/>
    <w:rsid w:val="00A7451F"/>
    <w:rsid w:val="00AB24BB"/>
    <w:rsid w:val="00AC2865"/>
    <w:rsid w:val="00AE27E1"/>
    <w:rsid w:val="00AE5CD8"/>
    <w:rsid w:val="00AF31D5"/>
    <w:rsid w:val="00B264B4"/>
    <w:rsid w:val="00B27404"/>
    <w:rsid w:val="00B50B64"/>
    <w:rsid w:val="00B63635"/>
    <w:rsid w:val="00B678A0"/>
    <w:rsid w:val="00B835A6"/>
    <w:rsid w:val="00B91467"/>
    <w:rsid w:val="00C31251"/>
    <w:rsid w:val="00C33A1E"/>
    <w:rsid w:val="00C57D38"/>
    <w:rsid w:val="00CC03D6"/>
    <w:rsid w:val="00CE28B5"/>
    <w:rsid w:val="00CE5D15"/>
    <w:rsid w:val="00CF2969"/>
    <w:rsid w:val="00CF56BD"/>
    <w:rsid w:val="00CF575D"/>
    <w:rsid w:val="00D0737D"/>
    <w:rsid w:val="00D07B27"/>
    <w:rsid w:val="00D10B2D"/>
    <w:rsid w:val="00D23172"/>
    <w:rsid w:val="00D5473E"/>
    <w:rsid w:val="00D568FD"/>
    <w:rsid w:val="00D56ACA"/>
    <w:rsid w:val="00D609B8"/>
    <w:rsid w:val="00D7285A"/>
    <w:rsid w:val="00DA3C93"/>
    <w:rsid w:val="00DB3F2F"/>
    <w:rsid w:val="00DD1E3C"/>
    <w:rsid w:val="00DD2717"/>
    <w:rsid w:val="00DE2F01"/>
    <w:rsid w:val="00DE52B4"/>
    <w:rsid w:val="00E02F00"/>
    <w:rsid w:val="00E13921"/>
    <w:rsid w:val="00E36EA4"/>
    <w:rsid w:val="00E44903"/>
    <w:rsid w:val="00E45EC2"/>
    <w:rsid w:val="00E906AC"/>
    <w:rsid w:val="00EE0CAD"/>
    <w:rsid w:val="00EE3296"/>
    <w:rsid w:val="00EE5285"/>
    <w:rsid w:val="00EF4B79"/>
    <w:rsid w:val="00F05AA9"/>
    <w:rsid w:val="00F339C2"/>
    <w:rsid w:val="00F37C0C"/>
    <w:rsid w:val="00F523A7"/>
    <w:rsid w:val="00F7110A"/>
    <w:rsid w:val="00F747D0"/>
    <w:rsid w:val="00FA0DA8"/>
    <w:rsid w:val="00FB7DBC"/>
    <w:rsid w:val="00FC3E57"/>
    <w:rsid w:val="00FD6F0C"/>
    <w:rsid w:val="00FE5257"/>
    <w:rsid w:val="00FF0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3132"/>
  <w15:docId w15:val="{3843A19B-8AF2-40F5-899F-C2A9B96E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2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63635"/>
    <w:pPr>
      <w:tabs>
        <w:tab w:val="center" w:pos="4153"/>
        <w:tab w:val="right" w:pos="8306"/>
      </w:tabs>
      <w:snapToGrid w:val="0"/>
    </w:pPr>
    <w:rPr>
      <w:rFonts w:ascii="Calibri" w:eastAsia="新細明體" w:hAnsi="Calibri" w:cs="Times New Roman"/>
      <w:sz w:val="20"/>
      <w:szCs w:val="20"/>
    </w:rPr>
  </w:style>
  <w:style w:type="character" w:customStyle="1" w:styleId="a4">
    <w:name w:val="頁尾 字元"/>
    <w:basedOn w:val="a0"/>
    <w:link w:val="a3"/>
    <w:uiPriority w:val="99"/>
    <w:rsid w:val="00B63635"/>
    <w:rPr>
      <w:rFonts w:ascii="Calibri" w:eastAsia="新細明體" w:hAnsi="Calibri" w:cs="Times New Roman"/>
      <w:sz w:val="20"/>
      <w:szCs w:val="20"/>
    </w:rPr>
  </w:style>
  <w:style w:type="table" w:styleId="a5">
    <w:name w:val="Table Grid"/>
    <w:basedOn w:val="a1"/>
    <w:uiPriority w:val="59"/>
    <w:rsid w:val="00B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5"/>
    <w:uiPriority w:val="59"/>
    <w:rsid w:val="00B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7295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72953"/>
    <w:rPr>
      <w:rFonts w:asciiTheme="majorHAnsi" w:eastAsiaTheme="majorEastAsia" w:hAnsiTheme="majorHAnsi" w:cstheme="majorBidi"/>
      <w:sz w:val="18"/>
      <w:szCs w:val="18"/>
    </w:rPr>
  </w:style>
  <w:style w:type="paragraph" w:styleId="a8">
    <w:name w:val="List Paragraph"/>
    <w:basedOn w:val="a"/>
    <w:uiPriority w:val="34"/>
    <w:qFormat/>
    <w:rsid w:val="00000F8E"/>
    <w:pPr>
      <w:ind w:leftChars="200" w:left="480"/>
    </w:pPr>
  </w:style>
  <w:style w:type="paragraph" w:styleId="a9">
    <w:name w:val="header"/>
    <w:basedOn w:val="a"/>
    <w:link w:val="aa"/>
    <w:uiPriority w:val="99"/>
    <w:unhideWhenUsed/>
    <w:rsid w:val="00051B5B"/>
    <w:pPr>
      <w:tabs>
        <w:tab w:val="center" w:pos="4153"/>
        <w:tab w:val="right" w:pos="8306"/>
      </w:tabs>
      <w:snapToGrid w:val="0"/>
    </w:pPr>
    <w:rPr>
      <w:sz w:val="20"/>
      <w:szCs w:val="20"/>
    </w:rPr>
  </w:style>
  <w:style w:type="character" w:customStyle="1" w:styleId="aa">
    <w:name w:val="頁首 字元"/>
    <w:basedOn w:val="a0"/>
    <w:link w:val="a9"/>
    <w:uiPriority w:val="99"/>
    <w:rsid w:val="00051B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F93E-7E29-4F35-83A2-B2570B7E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簡國峰</dc:creator>
  <cp:lastModifiedBy>賴 莉玉</cp:lastModifiedBy>
  <cp:revision>7</cp:revision>
  <cp:lastPrinted>2026-01-29T06:16:00Z</cp:lastPrinted>
  <dcterms:created xsi:type="dcterms:W3CDTF">2026-01-26T03:17:00Z</dcterms:created>
  <dcterms:modified xsi:type="dcterms:W3CDTF">2026-01-29T06:53:00Z</dcterms:modified>
</cp:coreProperties>
</file>